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№251/31.10.2017 по търг. д. №2709/2015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251</w:t>
        <w:tab/>
        <w:br/>
        <w:tab/>
        <w:t xml:space="preserve"> </w:t>
        <w:tab/>
        <w:br/>
        <w:tab/>
        <w:t xml:space="preserve">Гр.С., 31.10.2017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съдебно заседание на двадесет и пети октомври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Петя Хорозова т. д.№ 2709 по описа за 2015 год.,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Постъпила е молба от процесуалния представител на касатора – М.-ФАКТ О. [населено място] с ЕИК[ЕИК] за допълване на решение № 24/01.08.2017 год., постановено по т. д.№ 2709/2015 г. по описа на ВКС, ТК, ІІ ТО, в частта за разноските.</w:t>
        <w:tab/>
        <w:br/>
        <w:tab/>
        <w:t xml:space="preserve"> </w:t>
        <w:tab/>
        <w:br/>
        <w:tab/>
        <w:t xml:space="preserve">Насрещните страни – И. К. В. с ЕГН [ЕГН], В. В. Д. с ЕГН [ЕГН] и Ф. АВТО О. [населено място] с ЕИК[ЕИК], чрез процесуалния си представител, с писмен отговор оспорват допустимостта и основателността на молбата.</w:t>
        <w:tab/>
        <w:br/>
        <w:tab/>
        <w:t xml:space="preserve"> </w:t>
        <w:tab/>
        <w:br/>
        <w:tab/>
        <w:t xml:space="preserve">По така направеното искане, съдът съобрази следното:</w:t>
        <w:tab/>
        <w:br/>
        <w:tab/>
        <w:t xml:space="preserve"> </w:t>
        <w:tab/>
        <w:br/>
        <w:tab/>
        <w:t xml:space="preserve">Молбата е депозирана в срока по чл. 248 ал. 1 ГПК, от легитимирана страна и е процесуално допустима. </w:t>
        <w:tab/>
        <w:br/>
        <w:tab/>
        <w:t xml:space="preserve"> </w:t>
        <w:tab/>
        <w:br/>
        <w:tab/>
        <w:t xml:space="preserve">Разгледана по същество, същата е основателна.</w:t>
        <w:tab/>
        <w:br/>
        <w:tab/>
        <w:t xml:space="preserve"> </w:t>
        <w:tab/>
        <w:br/>
        <w:tab/>
        <w:t xml:space="preserve">С постановеното по делото решение съставът на ВКС е пропуснал да се произнесе по искането за присъждане на сторените съдебно-деловодни разноски за всички съдебни инстанции, обективирано в касационната жалба, изцяло уважена от ВКС, поради което са налице условията на закона за неговото допълване. По делото е доказано заплащането от страна на касатора на държавни такси в размер на 7 098.36 лв., както и заплащане на уговорено адвокатско възнаграждение в първата инстанция в размер на 2 500 лв. Неоснователно е възражението на ответниците по касационната жалба, че адвокатското възнаграждение било уговорено и заплатено в полза на адв. Ч., който не е осъществявал процесуално представителство, а страната е представлявана от друг пълномощник. От данните по делото е видно, че адв. Ч. е изготвил исковата и допълнителната искова молба, а и въпреки упълномощаването на втори процесуален представител, неговите пълномощия не са били оттеглени, поради което предпоставките на чл. 78 ал. 1 ГПК за присъждане на възнаграждение за един адвокат са налице. Неоснователно е и възражението против допустимостта на искането по чл. 248 ГПК, поради това, че молителят не е представил списък на разноските по чл. 80 ГПК. В този случай страната няма право да иска изменение на решението в частта за разноските, но може да иска неговото допълване, когато съдът изобщо не се е произнесъл досежно отговорността за разноските – в т. см. ТР № 6/2012 г. на ОСГТК на ВКС, т. 8 и т. 9.</w:t>
        <w:tab/>
        <w:br/>
        <w:tab/>
        <w:t xml:space="preserve"> </w:t>
        <w:tab/>
        <w:br/>
        <w:tab/>
        <w:t xml:space="preserve">С оглед горното и на основание чл. 248 ГПК,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решение № 24/01.08.2017 г. по т. д.№ 2709/2015 г. по описа на ВКС, ТК, ІІ ТО в частта за разноските със следното:</w:t>
        <w:tab/>
        <w:br/>
        <w:tab/>
        <w:t xml:space="preserve"> </w:t>
        <w:tab/>
        <w:br/>
        <w:tab/>
        <w:t xml:space="preserve">ОСЪЖДА И. К. В. с ЕГН [ЕГН], В. В. Д. с ЕГН [ЕГН] и Ф. АВТО О. [населено място] с ЕИК[ЕИК] да заплатят на М.-ФАКТ О. [населено място] с ЕИК[ЕИК] сумата 9 598.36 лв. /девет хиляди петстотин деветдесет и осем и 0.36 лева/, представляваща съдебно-деловодни разноски за трите съдебни инстанции.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