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№434/30.10.2017 по гр. д. №1299/2017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434</w:t>
        <w:tab/>
        <w:br/>
        <w:tab/>
        <w:t xml:space="preserve"> </w:t>
        <w:tab/>
        <w:br/>
        <w:tab/>
        <w:t xml:space="preserve"> гр. София, 30.10.2017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десети октомври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Красимир Влахов </w:t>
        <w:tab/>
        <w:br/>
        <w:tab/>
        <w:t xml:space="preserve"> </w:t>
        <w:tab/>
        <w:br/>
        <w:tab/>
        <w:t xml:space="preserve"> ЧЛЕНОВЕ: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1299 по описа за 2017 година и за да се произнесе взе предвид следното: </w:t>
        <w:tab/>
        <w:br/>
        <w:tab/>
        <w:t xml:space="preserve"> </w:t>
        <w:tab/>
        <w:br/>
        <w:tab/>
        <w:t xml:space="preserve"> Производство по чл. 288 ГПК. </w:t>
        <w:tab/>
        <w:br/>
        <w:tab/>
        <w:t xml:space="preserve"> </w:t>
        <w:tab/>
        <w:br/>
        <w:tab/>
        <w:t xml:space="preserve"> Обжалвано е решение № 334 от 16.12.2016г. по гр. д. № 447/2016г. на Добрички окръжен съд, с което е потвърдено решение № 655 от 13.06.2016г. по гр. д. № 3924/2015г. на Добрички районен съд. С първоинстанционното решение е призната за относително недействителна на основание чл. 76 ЗН спрямо Н. М. Д. извършената през 2006г. от Р. М. Д. в полза на Л. Л. М. покупко-продажба на недвижим имот в [населено място], общ. Добричка, съставляващ земеделска земя - нива с площ 29,002 дка, имот № 014031. С решението на второ място е отхвърлен предявения от Н. М. Д. срещу Р. М. Д., Л. Л. М. и С. С. М. иск за делба на описания недвижим имот. </w:t>
        <w:tab/>
        <w:br/>
        <w:tab/>
        <w:t xml:space="preserve"> </w:t>
        <w:tab/>
        <w:br/>
        <w:tab/>
        <w:t xml:space="preserve"> Касационната жалба е подадена от ищцата Н. М. Д.. Поддържа се, че решението в частта за отхвърляне иска за делба е необосновано и постановено в нарушение на материалния закон и процесуалните правила. В изложението на основанията за допускане на касационно обжалване са поставени две групи въпроси: 1/ относно характера на владението - необходимо ли е във всеки случай да се изследва обективната и субективна страна на владението и приложението на презумпцията на чл. 69 ЗС; какво е владението на сънаследник, получил владението въз основа на универсално завещание, което е обявено за нищожно; отдаването на сънаследствения имот под аренда представлява ли манифестиране на намерение за своене спрямо другите сънаследници; за тези въпроси се сочи основание по чл. 280, ал. 1, т. 1 ГПК; 2/ относно приложението на чл. 116, б.”б” ЗЗД - предявяването на иск или възражение за нищожност на придобивното основание, на което се основава владението, прекъсва ли се придобивната давност за имота; оспорването на универсално завещание в иск за делба на един сънаследствен имот, прекъсва ли давността по отношение владението на други наследствени имоти, осъществявано от облагодетелствания от завещание наследник. Поддържаното допълнително основание спрямо тези въпроси е по чл. 280, ал. 1, т. 3 ГПК. </w:t>
        <w:tab/>
        <w:br/>
        <w:tab/>
        <w:t xml:space="preserve"> </w:t>
        <w:tab/>
        <w:br/>
        <w:tab/>
        <w:t xml:space="preserve"> Ответниците по жалбата Р. М. Д., Л. Л. М. и С. С. М. вземат становище за недопускане на касационно обжалване. Претендират разноски.</w:t>
        <w:tab/>
        <w:br/>
        <w:tab/>
        <w:t xml:space="preserve"> </w:t>
        <w:tab/>
        <w:br/>
        <w:tab/>
        <w:t xml:space="preserve"> От страна на ответниците е подадена насрещна касационна жалба. Тя е насочена срещу уважаването на иска по чл. 76 ЗН, както и срещу изводите на съда по преюдициалния спор за нищожност на нотариалното завещание. Твърди се, че решението е постановено в нарушение на чл. 269 ГПК, тъй като съдът не е бил сезиран с конкретни оплаквания относно действителността на завещанието. От друга страна, съдът не се е произнесъл по наведеното възражение за погасяване на иска по чл. 76 ЗН по давност. За обосноваване достъпа до касационно обжалване се поддържа, че решението е постановено в противоречие с Тълкувателно решение № 1/2013г. на ОСГТК по въпроса за правомощията на въззивния съд при т. нар. ограничен въззив; както и се поставят въпросите - погасява ли се искът по чл. 76 ЗН по давност и приложима ли е разпоредбата на чл. 579, ал. 3 ГПК за поправки, добавки или съкращения в нотариално завещание. Спрямо тези въпроси се сочи основанието по чл. 280, ал. 1, т. 3 ГПК. </w:t>
        <w:tab/>
        <w:br/>
        <w:tab/>
        <w:t xml:space="preserve"> </w:t>
        <w:tab/>
        <w:br/>
        <w:tab/>
        <w:t xml:space="preserve">Ответницата по насрещната касационна жалба Н. М. Д. изразява становище за недопускане на касационно обжалване. </w:t>
        <w:tab/>
        <w:br/>
        <w:tab/>
        <w:t xml:space="preserve"> </w:t>
        <w:tab/>
        <w:br/>
        <w:tab/>
        <w:t xml:space="preserve"> Върховният касационен съд, състав на Второ гражданско отделение счита, че касационните жалби са подадени съответно в сроковете по чл. 283 и чл. 287, ал. 2 ГПК срещу подлежащ на обжалване съдебен акт и са допустими. Следва на първо място да се преценят предпоставките за допускане на касационен контрол по касационната жалба на Н. Д., доколкото разглеждането на насрещната касационна жалба е обусловено от разглеждането на касационната такава.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иск за съдебна делба на наследствен земеделски имот, съединен с иск по чл. 76 ЗН. В исковата си молба ищцата Н. Д. се позовава на нищожност на нотариално завещание от 23.03.2001г., съставено от наследодателя М. К. Г. в полза на дъщеря му Р. М. Д.. Наред с това счита, че договорът за продажба на процесната нива, сключен от Р. М. Д. в полза на Л. Л. М., е относително недействителен на основание чл. 76 ЗН.</w:t>
        <w:tab/>
        <w:br/>
        <w:tab/>
        <w:t xml:space="preserve"> </w:t>
        <w:tab/>
        <w:br/>
        <w:tab/>
        <w:t xml:space="preserve">Установено е, че на 23.03.2001г. М. К. Г. чрез нотариално завещание, съставено в болницата в [населено място], е завещал на дъщеря си Р. М. Д. собствените си недвижими имоти, включително земеделските земи в [населено място]. Завещателят е починал на 05.04.2001г. и негови наследници по закон са двете му дъщери: Н. - ищец в процеса и Р. - ответник по иска. През 2006г. Р. Д. е продала на дъщеря си Л. Л. М. процесната нива. Като ответник в процеса е конституиран и нейния съпруг С. С. М.. </w:t>
        <w:tab/>
        <w:br/>
        <w:tab/>
        <w:t xml:space="preserve"> </w:t>
        <w:tab/>
        <w:br/>
        <w:tab/>
        <w:t xml:space="preserve">Видно, че през 2005г. между ищцата и ответницата Р. Д. е заведено дело по иск за делба на друг сънаследствен имот - дворно място с къща. В рамките на това производство е наведено от страна на Н. Д. възражение за нищожност на нотариалното завещание на М. Г., което съдът в мотивите си е намерил за основателно и е допуснал делбата. </w:t>
        <w:tab/>
        <w:br/>
        <w:tab/>
        <w:t xml:space="preserve"> </w:t>
        <w:tab/>
        <w:br/>
        <w:tab/>
        <w:t xml:space="preserve">При постановяване на сега обжалваното решение Добрички окръжен съд също е счел нотариалното завещание за нищожно, тъй като съдържа допълнения, касаещи индивидуализацията на завещания имот, а именно номера на имота и площта му, които не са направени по предвидения в закона ред. Въз основа на това е заключено, че ответницата Р. Д. не се легитимира като единствен собственик на имота по силата на завещанието, а върху имота е възникнала съсобственост между нея и сестра й - наследници по закон с равни дялове. По отношение на извършената от Р. Д. през 2006г. продажба на имота в полза на Л. М. съдът е приел, че попада в хипотезата на чл. 76 ЗН, тъй като един сънаследник се е разпоредил с целия съсобствен имот. Затова я е обявил за относително недействителна. </w:t>
        <w:tab/>
        <w:br/>
        <w:tab/>
        <w:t xml:space="preserve"> </w:t>
        <w:tab/>
        <w:br/>
        <w:tab/>
        <w:t xml:space="preserve">На следващо място е разгледано възражението на приобретателите Л. и С. М., че са придобили правото на собственост по давност чрез добросъвестно владение в петгодишен срок или евентуално - в десетгодишен, с присъединяване владението на праводателката им. Съдът е счел, че поради относителната недействителност на договора, с който М. са придобили имота, то осъществяваното от тях владение не може да бъде квалифицирано като добросъвестно и следователно за придобиване на имота по давност е необходимо десетгодишно владение. Приел на следващо място, че М. могат да присъединят владението на своята праводателка. Тя безспорно е упражнявала фактическа власт, като владението й е било също недобросъвестно, тъй като основанието за придобиване на имота е нищожно. При извършеното присъединяване упражняваното владение е в срок по-дълъг от десет години, поради което съдът е намерил възражението за основателно и е отхвърлил иска за делба поради липса на съсобственост. </w:t>
        <w:tab/>
        <w:br/>
        <w:tab/>
        <w:t xml:space="preserve"> </w:t>
        <w:tab/>
        <w:br/>
        <w:tab/>
        <w:t xml:space="preserve">При преценка на сочените основания за допускане на касационно обжалване по чл. 280, ал. 1 ГПК в касационната жалба на Н. М. Д. съдът намира, че такива не са налице. </w:t>
        <w:tab/>
        <w:br/>
        <w:tab/>
        <w:t xml:space="preserve"> </w:t>
        <w:tab/>
        <w:br/>
        <w:tab/>
        <w:t xml:space="preserve">Първата група правни въпроси са свързани с приложението на презумпцията на чл. 69 ЗС спрямо упражняваната фактическа власт от сънаследник, който държи имота на основание универсално завещание, което впоследствие е обявено за нищожно; съответно за необходимостта той да манифестира намерението си за своене пред другите наследници и да отблъсне тяхното владение. Въззивният съд е приел в мотивите си, че от откриване на наследството Р. Д. е упражнявала фактическа власт, която е квалифицирал като недобросъвестно владение - тя е имала субективната увереност, че може да извършва всички правни действия с имота като свой по силата на завещанието. Тези изводи са в съответствие с възприетото в Тълкувателно решение № 1/2012г. на ОСГК, че когато съсобственик е започнал да упражнява фактическа власт върху чуждата идеална част на основание, изключващо владението на останалите, то намерението му за своене се предполага. В случая такова основание представлява завещанието на наследодателя. Прогласената по-късно нищожност на завещанието не може да промени характера на упражняваната въз основа на него фактическа власт върху имота. </w:t>
        <w:tab/>
        <w:br/>
        <w:tab/>
        <w:t xml:space="preserve"> </w:t>
        <w:tab/>
        <w:br/>
        <w:tab/>
        <w:t xml:space="preserve">По отношение втората част на поставения въпрос - за сключването на договор за аренда като израз за намерение за своене - такива мотиви в решението на въззивния съд не са изложени, поради което не може да се приеме, че това е въпрос, разрешен в обжалвания акт. Аргументи от сключването на договора за аренда, като действие което разкрива собственическо отношение към вещта, са изтъкнати в решението на първоинстанционния съд, но разрешените в него въпроси не могат да бъдат основание за допускане на касационно обжалване. Соченото от касатора Решение № 8 от 19.02.2014г. по гр. д. № 5109/2013г. на ІІ г. о. приема действията по сключване на аренда като управителни, каквито те несъмнено са. В решението обаче тези действия се обсъждат в хипотеза, при която е необходимо да се доказва преобръщане на държането във владение, а както се изясни настоящият случай не е такъв. Затова няма пречка договорът за аренда да бъде взет предвид като акт, който установява явност и несъмнителност на владението. </w:t>
        <w:tab/>
        <w:br/>
        <w:tab/>
        <w:t xml:space="preserve"> </w:t>
        <w:tab/>
        <w:br/>
        <w:tab/>
        <w:t xml:space="preserve">Втората група въпроси е по приложението на чл. 116, б.”б” ЗЗД - дали предявяването на иск или възражение за нищожност на придобивното основание, на което се основава владението, прекъсва придобивната давност за имота; дали оспорването на универсално завещание в иск за делба на един сънаследствен имот, прекъсва давността по отношение владението на други наследствени имоти, осъществявано от облагодетелствания от завещание наследник. В обжалваното решение съдът не се е произнесъл по тези доводи на жалбоподателката. Независимо от това, непротиворечива е съдебната практика, че основание за прекъсване на придобивната давност в хипотезата на чл. 116, б. „б” ЗЗД е предявяването на установителен или осъдителен иск за собственост за спорния имот от собственика срещу владелеца на имота, също и на иск за делба на имота - Решение № 401 от 12.01.2012 г. по гр. д. № 895/2010г. на І г. о., Решение № 39 от 25.04.2016 г. по гр. д. № 3611/2015г. на ІІ г. о. Така че, възражението за нищожност на завещание, заявено в рамките на иск за делба на един имот, не може да прекъсне придобивната давност за друг имот. </w:t>
        <w:tab/>
        <w:br/>
        <w:tab/>
        <w:t xml:space="preserve"> </w:t>
        <w:tab/>
        <w:br/>
        <w:tab/>
        <w:t xml:space="preserve">Съобразно изложеното следва да се откаже допускане на касационно обжалване по жалбата на Н. М. Д.. </w:t>
        <w:tab/>
        <w:br/>
        <w:tab/>
        <w:t xml:space="preserve"> </w:t>
        <w:tab/>
        <w:br/>
        <w:tab/>
        <w:t xml:space="preserve"> При това положение на основание чл. 287, ал. 4 ГПК насрещната касационна жалба няма да бъде разглеждана. </w:t>
        <w:tab/>
        <w:br/>
        <w:tab/>
        <w:t xml:space="preserve"> </w:t>
        <w:tab/>
        <w:br/>
        <w:tab/>
        <w:t xml:space="preserve">При този изход ответниците по първоначалната касационна жалба имат право на разноски. Направени са такива за адвокатско възнаграждение в размер на 600 лв. от ответницата Л. М. и сумата следва да се присъди само на нея. 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334 от 16.12.2016г. по гр. д. № 447/2016г. на Добрички окръжен съд по касационната жалба на Н. М. Д. </w:t>
        <w:tab/>
        <w:br/>
        <w:tab/>
        <w:t xml:space="preserve"> </w:t>
        <w:tab/>
        <w:br/>
        <w:tab/>
        <w:t xml:space="preserve">ОСЪЖДА Н. М. Д. от [населено място], [улица] да заплати на Л. Л. М. от [населено място], [улица] сумата 600 /шестстотин/ лева разноски по делото.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