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№5082/11.11.2022 по гр. д. №1875/2022 на ВКС, ГК, III г.о., докладвано от съдия Майя Русева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 № 50828</w:t>
        <w:tab/>
        <w:br/>
        <w:tab/>
        <w:t xml:space="preserve"/>
        <w:tab/>
        <w:br/>
        <w:tab/>
        <w:t xml:space="preserve"> Гр.София, 11.11. 2022г.</w:t>
        <w:tab/>
        <w:br/>
        <w:tab/>
        <w:t xml:space="preserve"/>
        <w:tab/>
        <w:br/>
        <w:tab/>
        <w:t xml:space="preserve"> Върховният касационен съд на Р. Б, Трето гражданско отделение, в закрито съдебно заседание на осми ноември през две хиляди двадесет и втора година, в състав</w:t>
        <w:tab/>
        <w:br/>
        <w:tab/>
        <w:t xml:space="preserve"/>
        <w:tab/>
        <w:br/>
        <w:tab/>
        <w:t xml:space="preserve"> ПРЕДСЕДАТЕЛ: ИЛИЯНА ПАПАЗОВА</w:t>
        <w:tab/>
        <w:br/>
        <w:tab/>
        <w:t xml:space="preserve"/>
        <w:tab/>
        <w:br/>
        <w:tab/>
        <w:t xml:space="preserve"> ЧЛЕНОВЕ: МАЙЯ РУСЕВА</w:t>
        <w:tab/>
        <w:br/>
        <w:tab/>
        <w:t xml:space="preserve"/>
        <w:tab/>
        <w:br/>
        <w:tab/>
        <w:t xml:space="preserve"> ДЖУЛИАНА ПЕТКОВА</w:t>
        <w:tab/>
        <w:br/>
        <w:tab/>
        <w:t xml:space="preserve"/>
        <w:tab/>
        <w:br/>
        <w:tab/>
        <w:t xml:space="preserve">при участието на секретаря. .., като разгледа докладваното от съдията Русева г. д. N.1875 по описа за 2022г.,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 288 ГПК.</w:t>
        <w:tab/>
        <w:br/>
        <w:tab/>
        <w:t xml:space="preserve"/>
        <w:tab/>
        <w:br/>
        <w:tab/>
        <w:t xml:space="preserve">Образувано е по касационна жалба на ПК „Л. К“, [населено място], общ.Р., обл.Б., срещу решение №.83/28.01.22 по г. д.№.1506/21 на Бургаски окръжен съд – с което, след отмяна на реш.№.260074/17.06.21 по г. д.№.771/20 на РС Айтос в обжалваната му част, са отхвърлени предявените от кооперацията искове за признаване за установено, че М. М. Х. и М. Х. А. дължат при условията на солидарност 60284,46лв. главница и 8089,01лв. лихви за периода 6.05.17-15.01.20, ведно със законната лихва от 8.06.20 до окончателното изплащане, за които суми по ч. г.д.№.392/20 на РС Айтос е издадена заповед №.181/22.06.20 за изпълнение на парично задължение по чл. 415 ГПК, ведно със съответно произнасяне по разноските.</w:t>
        <w:tab/>
        <w:br/>
        <w:tab/>
        <w:t xml:space="preserve"/>
        <w:tab/>
        <w:br/>
        <w:tab/>
        <w:t xml:space="preserve">Ответните страни М. М. Х. и М. Х. А. оспорват жалбата; претендират разноски.</w:t>
        <w:tab/>
        <w:br/>
        <w:tab/>
        <w:t xml:space="preserve"/>
        <w:tab/>
        <w:br/>
        <w:tab/>
        <w:t xml:space="preserve">Касационната жалба е подадена в срока по чл. 283 ГПК, от процесуално легитимирано за това лице, срещу подлежащо на касационно обжалване въззивно решение и е процесуално допустима.</w:t>
        <w:tab/>
        <w:br/>
        <w:tab/>
        <w:t xml:space="preserve"/>
        <w:tab/>
        <w:br/>
        <w:tab/>
        <w:t xml:space="preserve">За да се произнесе относно наличието на предпоставките по чл. 280 ал. 1 ГПК за допускане на касационно обжалване на въззивното решение, ВКС съобрази следното:</w:t>
        <w:tab/>
        <w:br/>
        <w:tab/>
        <w:t xml:space="preserve"/>
        <w:tab/>
        <w:br/>
        <w:tab/>
        <w:t xml:space="preserve">С обжалваното решение въззивният съд е приел, че ищецът е сред кръга на лицата по чл. 63 ал. 1 ЗК – за които се предвижда извършване на финансов контрол на всеки тригодишен период от специализирани финансови органи на националните кооперативни съюзи /за тази дейност съгласно чл. 63 ал. 1 и ал. 2 ЗК се прилагат глава втора, раздел четвърти „последващи мерки“ и глава трета „Имуществена отговорност“ на ЗДФИ и глава тридесет и първа от ГПК „</w:t>
        <w:tab/>
        <w:br/>
        <w:tab/>
        <w:t xml:space="preserve"/>
        <w:tab/>
        <w:br/>
        <w:tab/>
        <w:t xml:space="preserve">Производство по финансови начети“/, а ответниците имат качеството на лице по чл. 23 т. 1 ЗДФИ с оглед изпълняваната от тях длъжност „продавач-консултант“. Намерил е, че процесният акт за начет е изготвен при извършена финансова инспекция на кооперацията на основание чл. 63 ЗК с период на проверката 9.12.19-23.12.19, поправено на 15.01.20 с подпис на извършилия проверката. Ревизията е възложена от лице, оправомощено /съгласно представеното пълномощно/ от Председателя на Ц. за назначаване на финансовата ревизия; заповедта съдържа изискуемите съгласно чл. 14 ал. 2 ППЗДФИ реквизити, а актът за начет - тези по чл. 43 ал. 2 ППЗДФИ, документиран е и е връчен на проверяваните лица, които са подали възражение срещу него. От друга страна, обаче, оплакванията, че първоинстанционният съд не е изследвал възраженията за нарушения по чл. 17 ал. 1 и ал. 3 ЗДФИ и чл. 16-22 ППЗДФИ, както и за нарушение на чл. 12 т. 2 ППЗДФИ, са намерени за основателни. Посочено е, че по делото не са представени доказателства за изготвен ревизионен доклад на финансовия инспектор /чл. 16-чл. 20 ППЗДФИ/, нито такъв е бил връчен на проверяваните лица – което представлява съществено нарушение на процедурата по съставяне на акта за начет; същевременно от приложения към него протокол №.1/4.11.19 за резултати от „инвентаризацията“ на търговския обект не става ясно описаните в него липси по какъв начин са установени и за какъв проверяван период се отнасят. С оглед така съставения акт за начет, посочените в него две основания за търсене на пълна имуществена отговорност, липсата на конкретизация на вредите, които се претендират на едното или на другото основание, както и предвид факта, че едновременно е посочено като основание чл. 21 ал. 1 т. 2 ЗДФК, така и, че вредата от 60294,46лв. е в резултат на неправомерно намаляне на продажните цени на стоките, съдът е намерил, че процесният акт за начет не е редовно издаден при спазване на изискванията на ЗДФИ и не се ползва с презумптивна доказателствена сила съгласно чл. 22 ал. 5 ЗДФИ. На следващо място е приел, че доколкото в акта за начет като основание за търсене на пълна имуществена отговорност е посочено чл. 21 ал. 1 т. 2 ЗДФИ, основателни са оплакванията, че „инвентаризацията“ няма как да е извършена коректно без начална база данни за сравнение с данни от предхождаща инвентаризация, след като от заключението на вещото лице се установява, че в ищцовата кооперация не са извършвани инвентаризации на обекта през ревизирания период /2017-2019/, нито преди това; след като не е било изпълнявано задължителното изискване на ЗСч за извършване на инвентаризации поне веднъж годишно, счетоводството на ищеца не е било водено редовно, което поставя под съмнение истинността на счетоводните данни, въз основа на които са формирани констатациите за липси в акта за начет, вкл. и по отношение на техния размер. Отделно от изложеното, дори да се приеме, че актът за начет установява нанесена вреда на кооперацията в размер на 60294,46лв. /потвърдена и от заключението на ВЛ по ССЕ/, то търсенето на тази вреда от ответниците като пълна имуществена отговорност на основание чл. 21 ЗДФИ е неоснователно. Налице е неяснота и противоречие в акта за начет относно характера на вредата, причините за настъпването й и основанието, на което е посочено, че от двете лица следва да се търси пълна имуществена отговорност. Съгласно чл. 21 ал. 1 ЗДФИ за противоправно причинени вреди на организациите по чл. 4 ал. 1 ЗДФИ, в случая, по чл. 63 ЗК, каквато се явява и ищецът, установени при финансова инспекция по този закон, които са пряка и непосредствена последица от поведението на виновните лица, те носят пълна имуществена отговорност, когато: вредата е причинена умишлено /т. 1/, или при липси /т. 2/, или е причинена не при или по повод изпълнение на служебните задължения /т. 3/. В настоящия случай в акта за начет няма констатация, че вредата е причинена не при или по повод изпълнение на работата, а е посочено, че за сумата следва да се търси пълна имуществена отговорност от двете ответници на основание чл. 21 ал. 1 т. 1 /умишлено причиняване на вредата/ и т. 2 /вреди, причинени от липси/, от ЗДФИ, без да е конкретизирано каква част от вредата се търси на основание т. 1 и каква на основание т. 2. В случая не е налице основанието на чл. 21 ал. 1 т. 2 ЗДФИ – липси, тъй като вредата не е с неустановен произход – в акта за начет е посочено, че тя е в резултат на „многократно извършвани при продажбата на стоки и лотарийни билети, неправомерни своеволни промени на продажните цени“. Не е налице и основанието на чл. 21 ал. 1 т. 1 ЗДФИ – тъй като не е доказано вредата да е причинена умишлено. Умишлено причиняване на вреда е налице, когато работникът осъзнава, че поведението му е противоправно, осъзнава вредните последици, които ще настъпят от него, и иска или допуска тяхното обективиране чрез поведението си /реш.№.69/21.05.12 по г. д.№.516/11, ІV ГО/. Когато са налице условията за търсене на пълна имуществена отговорност, финансовите инспектори съставят акт за начет; той представлява официално удостоверяване на определени факти, изхождащо от надлежен държавен орган и извършено по надлежен ред, а за да има предвидената в чл. 22 ал. 5 ЗДФИ законна доказателствена сила, следва да е редовен и да съдържа реквизитите, визирани в чл. 43 ал. 2 ППЗДФИ, както и да е подкрепен с доказателства относно съдържащите се в него констатации /чл. 22 ал. 2 ЗДФИ, чл. 44 ал. 1 ППЗДФИ/. Предмет на законната доказателствена сила на акта са фактическите констатации относно непозволеното деяние на начетеното лице, вредите и техния размер, причинната връзка между деянието и вредите, като съдът е длъжен да приеме, че те са се осъществили така, както са удостоверени, тъй като фактическите констатации на акта за начет се считат истински до доказване на противното /чл. 22 ал. 5 ЗДФИ/. Същевременно съдът се е позовал на практика на ВКС /реш.№.69/21.05.12 по г. д.№.516/11, ІV ГО/, съгласно която вредата е причинена умишлено, когато работникът или служителят осъзнава, че поведението му е противоправно, осъзнава вредните последици, които ще настъпят от него, и иска или допуска тяхното обективиране чрез поведението си; умисълът може да е пряк или евентуален, като законодателят в чл. 21 ЗДФИ не поставя ограничение за формата му; не е нужно деянието да е и престъпление, за да може да се реализира отчетническата отговорност. Вината на лицето по чл. 23 ЗДФИ се предполага до доказване на противното /чл. 45 ЗЗД/, като върху него лежи тежестта да докаже, че няма вина за настъпилия резултат. Умисълът, обаче, не се предполага и подлежи на доказване – в този смисъл и реш.№.85/13.03.09 по г. д.№.219/08, ІІ ГО - доказване на умисъл е необходимо, тъй като само фактическите констатации на акта за начет се ползват с доказателствена сила, но не и изложените в него правни изводи относно формата на вината. При деликтна отговорност, каквато е по характер и отчетническата, се предполага само небрежността, не всяка вина. Въззивната инстанция е отбелязала, че на първо място доказване на такова знание по делото не е проведено. В случая ищецът се позовава на акта за начет като твърди, че единствено МОЛ имат възможност да извършват манипулиране на продажните цени на стоки и лотарийни билети, както и че през времевия период на извършване на манипулациите ответниците са били в трудовоправни отношения с ищеца, имали са качество МОЛ и са били на работа в търговския обект. В изготвеното заключение ревизиращият орган се позовава на приложените „списък събития“ - от които се установява намаляне на цените на стоките в централния компютър, непосредствено след това – продажба на стоката и веднага след това – връщане на действителната продажна цена. Посочено е, че във времевия диапазон на извършване на тези промени на работа са били ответниците с операторски номера №.42 и №.46. Заключението на ревизора, че никой друг освен МОЛ не е имал достъп до компютъра, се опровергава от „Списък събития“, приложени към заключението, от които се установява, че по време на работа на някоя от двете ответници, манипулации са били извършвани в системата и от оперативен №.40, който е редактирал артикули, вкл. по отношение на „надценка“ и „баркод“. Така представените справки разколебават не само изводите за знание от страна на двете ответници, че с действията си причиняват вреда на кооперацията, но и извода, че е доказано така извършените манипулации да са извършени изобщо от тях. Тези нарушения обосновават извод за наличие на допълнително основание /освен опорочената процедура по издаване на акта за начет/ за неоснователност на иска. </w:t>
        <w:tab/>
        <w:br/>
        <w:tab/>
        <w:t xml:space="preserve"/>
        <w:tab/>
        <w:br/>
        <w:tab/>
        <w:t xml:space="preserve">Съгласно чл. 280 ГПК въззивното решение подлежи на касационно обжалване, ако са налице предпоставките на разпоредбата за всеки отделен случай. Касаторът се позовава на основанието на чл. 280 ал. 2 пр. 3 и чл. 280 ал. 1 т. 1 и т. 3 ГПК. Извежда следните въпроси: 1.“Необходимо ли е при осъществен финансов контрол по Закона за кооперациите, респ. при съставяне на акта за начет по ЗК, да се прилагат чл. 17 ал. 1 и ал. 3 от ЗДФИ и чл. 16-22 от ППЗДФИ? Неприлагането на чл. 17 ал. 1 и ал. 3 от ЗДФИ и чл. 16-чл. 22 от ППЗДФИ представлява ли съществено нарушение на процедурата по съставянето на акта за начет?“ /чл. 280 ал. 1 т. 3 ГПК/; 2. „Следва ли в акта за начет да е посочено на какво основание се търси отговорността на отчетника – дали умишлено, от липси или на друго основание? В случай, че е посочено основанието, на което се търси отговорността на ответника, следва ли съдът да се съобрази с посочената правна квалификация?“ /реш.№.163/181.06.15 по г. д.№.6292/14, ІІІ ГО, реш.№.69/21.05.12 по г. д.№.516/11, ІV ГО/; 3.“Разликата между цената на стоката от придобиването й, заприходяването й и впоследствие продажбата й в посока на намаление, представлява ли вреда за кооперацията и какъв е вида на вредата?“ /реш.№.163/18.06.15 по г. д.№.6292/14, ІІІ ГО, реш.№.128/18.01.21 по г. д.№.6/20, ІІІ ГО, реш.№.226/18.03.09 по г. д.№.926/08, І ГО, реш.№.158/19.07.11 по г. д.№.1146/10, ІІІ ГО, евентуално чл. 280 ал. 1 т. 3 ГПК/; 4.“Допустимо ли е съдът без да е проведено насрещно пълно доказване от ответниците да приеме, че не е налице умисъл при извършване на действия, съгласно акта за начет? Налице ли е презумпция за виновност на начетените лица в акта за начет? При какви условия презумпцията за истинност на фактическите констатации в акта за начет следва да се считат за опровергани?“ /реш.№.449/3.07.06 по г. д.№.2732/04, ІV ГО, реш.№.226/ 18.03.09 по г. д.№.926/08, І ГО, реш.№.158/19.07.11 по г. д.№.1146/10, ІІІ ГО, реш.№.163/18.06.15 по г. д.№.6292/14, ІІІ ГО/. </w:t>
        <w:tab/>
        <w:br/>
        <w:tab/>
        <w:t xml:space="preserve"/>
        <w:tab/>
        <w:br/>
        <w:tab/>
        <w:t xml:space="preserve">Настоящият състав намира, че предпоставките на чл. 280 ГПК за допускане на касационно обжалване не са налице.</w:t>
        <w:tab/>
        <w:br/>
        <w:tab/>
        <w:t xml:space="preserve"/>
        <w:tab/>
        <w:br/>
        <w:tab/>
        <w:t xml:space="preserve">Първите три въпроса нямат самостоятелно значение за изхода на спора. Това е така, защото въззивният съд е приел, че искът е неоснователен не само защото процесният акт за начет не е редовно издаден при спазване на изискванията на ЗДФИ – при изначалната опороченост на процедурата по издаването му, вкл. защото не е конкретизирано каква част от вредата се търси на основание чл. 21 т. 1 т. 1 ЗДФИ и каква на основание чл. 21 ал. 1 т. 2 ЗДФИ, а и защото, дори да се приеме, че е редовно издаден и установява нанесена вреда на кооперацията в размер на 60294,46лв., то търсенето й от ответниците като пълна имуществена отговорност на основание чл. 21 ЗДФИ е неоснователно поради недоказване наличието на умисъл при причиняването на вредата. Доколкото решаващите изводи не са основани само на поставените от касатора три въпроса, последните не съставляват годно общо основание и не могат да обусловят допускане на касационно обжалване на въззивното решение в някоя от хипотезите на чл. 280 ал. 1 ГПК.</w:t>
        <w:tab/>
        <w:br/>
        <w:tab/>
        <w:t xml:space="preserve"/>
        <w:tab/>
        <w:br/>
        <w:tab/>
        <w:t xml:space="preserve">Съгласно цитираната във връзка с четвъртия въпрос практика предвид разпоредбата на чл. 22 ал. 5 ЗДФИ фактическите констатации в акта за начет се смятат за истински до доказване на противното; оборването им може да стане от ответника само при условията на пълно доказване-съмнението във верността на констатациите в акта за начет не е достатъчно, за да се приеме, че те са опровергани. Въззивната инстанция не е отрекла горните постановки, които са относими само към третата част на въпроса. Изрично е отразила, че предмет на законната доказателствена сила на акта са фактическите констатации относно непозволеното деяние на начетеното лице, вредите и техния размер, причинната връзка между деянието и вредите, като съдът е длъжен да приеме, че те са се осъществили така, както са удостоверени, тъй като фактическите констатации на акта за начет се считат истински до доказване на противното-чл. 22 ал. 5 ЗДФИ. Намерила е, обаче, въз основа на данните по делото, в това число за манипулации на системата и от трето лице, че не е доказано наличието на умисъл като предпоставка за ангажиране на имуществената отговорност на ответниците за твърдяните вреди. Изрично е посочила, че само фактическите констатации на акта за начет се ползват с доказателствена сила - не и изложените в него правни изводи относно формата на вината; вината на лицето по чл. 23 ЗДФИ се предполага до доказване на противното /чл. 45 ЗЗД/, но при деликтна отговорност, каквато е по характер и отчетническата, се предполага не всяка вина, а само небрежността; умисълът не се предполага и подлежи на доказване; вредата е причинена умишлено, когато работникът или служителят осъзнава, че поведението му е противоправно, осъзнава вредните последици, които ще настъпят от него, и иска или допуска тяхното обективиране чрез поведението си. Тези изводи са в съответствие с наличната практика на ВКС, цитирана и в самото въззивно решение, която и настоящият състав споделя /в този смисъл и реш.№.85/ 13.03.09 по г. д.№.219/08, ІІ ГО, реш.№.69/21.05.12 по г. д.№.516/ 11, ІV ГО/. Предвид изложеното не е налице твърдяната хипотеза на чл. 280 ал. 1 ГПК.</w:t>
        <w:tab/>
        <w:br/>
        <w:tab/>
        <w:t xml:space="preserve"/>
        <w:tab/>
        <w:br/>
        <w:tab/>
        <w:t xml:space="preserve">Доколкото касаторът се позовава на очевидна неправилност на решението /чл. 280 ал. 2 пр. 3 ГПК/, атакуваният акт не е постановен нито в явно нарушение на закона, нито извън закона, нито е явно необоснован с оглед правилата на формалната логика - и следователно не може да се приеме, че се касае за очевидна неправилност.</w:t>
        <w:tab/>
        <w:br/>
        <w:tab/>
        <w:t xml:space="preserve"/>
        <w:tab/>
        <w:br/>
        <w:tab/>
        <w:t xml:space="preserve">С оглед всичко изложено по-горе, касационно обжалване на въззивното решение не следва да се допуска. На ответните страни се дължат направените разноски пред касационната инстанция в размер на по 2600лв. платен адвокатски хонорар. Мотивиран от горното, ВКС, състав на Трето гражданската отделение,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НЕ ДОПУСКА касационно обжалване на решение №.83/28.01.22 по г. д.№.1506/21 на Бургаски окръжен съд.</w:t>
        <w:tab/>
        <w:br/>
        <w:tab/>
        <w:t xml:space="preserve"/>
        <w:tab/>
        <w:br/>
        <w:tab/>
        <w:t xml:space="preserve">ОСЪЖДА ПК „Л. К“, [населено място], общ.Р., обл.Б., да плати на М. М. Х. и М. Х. А. по 2600лв. /две хиляди и шестстотин лева/ разноски на основание чл. 78 ал. 3 ГПК.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