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№5036/09.11.2022 по гр. д. №4566/2021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50363</w:t>
        <w:tab/>
        <w:br/>
        <w:tab/>
        <w:t xml:space="preserve"/>
        <w:tab/>
        <w:br/>
        <w:tab/>
        <w:t xml:space="preserve"> София, 09.11.2022г.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 в закрито заседание на осми ноември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И. П. Ч: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4566 по описа за 2021г. и за да се произнесе взе пред вид следното: </w:t>
        <w:tab/>
        <w:br/>
        <w:tab/>
        <w:t xml:space="preserve"/>
        <w:tab/>
        <w:br/>
        <w:tab/>
        <w:t xml:space="preserve"> Производството е с правно основание чл. 248 ГПК.</w:t>
        <w:tab/>
        <w:br/>
        <w:tab/>
        <w:t xml:space="preserve"/>
        <w:tab/>
        <w:br/>
        <w:tab/>
        <w:t xml:space="preserve"> Постъпила е молба с вх.№ 261766 от 18.08.2022г., подадена от И. М. И. с искане за извенение на постановения по делото акт: решение № 119 от 18.07.2022г., в частта му за разноските, с отмяна на присъдената сума от 2 000лв., адвокатско възнаграждение, защото в нарушение на чл. 78, ал. 1 ГПК са присъдени разноски за двама адвокати, вместо само за един.</w:t>
        <w:tab/>
        <w:br/>
        <w:tab/>
        <w:t xml:space="preserve"/>
        <w:tab/>
        <w:br/>
        <w:tab/>
        <w:t xml:space="preserve">Срещу подадената молба, в предоставеният седемдневен срок, не е постъпил отговор от ответната страна Й. К., надлежно уведомена чрез процесуалния представител на 21.10.2022г.</w:t>
        <w:tab/>
        <w:br/>
        <w:tab/>
        <w:t xml:space="preserve"/>
        <w:tab/>
        <w:br/>
        <w:tab/>
        <w:t xml:space="preserve">Настоящият състав на Върховен касационен съд, пред вид направеното искане, с оглед материалите по делото, съобразно закона и установената съдебна практика, намира следното:</w:t>
        <w:tab/>
        <w:br/>
        <w:tab/>
        <w:t xml:space="preserve"/>
        <w:tab/>
        <w:br/>
        <w:tab/>
        <w:t xml:space="preserve">С окончателният акт, пред вид изхода от спора, са присъдени в полза на ответната страна разноски за адвокатско възнаграждение, направени пред касационната инстанция в общ размер на 2 400лв., включващи сумата от 2 000лв., адвокатско възнаграждение за изготвяне на отговор на касационна жалба по договор за правна защита и съдействие № 3036 от 30.07.2021г. и сумата от 400лв., адвокатско възнаграждение за представителство пред ВКС по договор за правна защита и съдействие № 20173 от 31.05.2022г. </w:t>
        <w:tab/>
        <w:br/>
        <w:tab/>
        <w:t xml:space="preserve"/>
        <w:tab/>
        <w:br/>
        <w:tab/>
        <w:t xml:space="preserve">Настоящият съдебен състав констатира, че посочените суми са заплатени на различни процесуални представители, поради което намира за основателно направеното от молителя възражение. Съгласно чл. 78, ал. 1 ГПК подлежат на присъждане разноските за възнаграждение само за един адвокат. Това налага изменение на постановения акт в частта за разноските с отмяна на частта от акта, с която са присъдени разноски в размер на 400лв. Дължимото от И. М. И. възнаграждение остава в размер на 2 000лв.</w:t>
        <w:tab/>
        <w:br/>
        <w:tab/>
        <w:t xml:space="preserve"/>
        <w:tab/>
        <w:br/>
        <w:tab/>
        <w:t xml:space="preserve">С оглед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ИЗМЕНЯ решение № 119 от 18.07.2022г. по гр. д.№ 4566 по описа за 2021г. на Върховен касационен съд, в частта му за разноските, с която е осъден И. М. И. да заплати на Й. К. разноски за адвокатско възнаграждение за разликата над 2 000 до 2 400лв. като ОТМЕНЯ същият за сумата от 400лв., явяваща се разликата над 2 000лв. до 2 400лв.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