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№5027/08.11.2022 по търг. д. №2098/2021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50279</w:t>
        <w:tab/>
        <w:br/>
        <w:tab/>
        <w:t xml:space="preserve"/>
        <w:tab/>
        <w:br/>
        <w:tab/>
        <w:t xml:space="preserve"> 08.11.2022 година</w:t>
        <w:tab/>
        <w:br/>
        <w:tab/>
        <w:t xml:space="preserve"/>
        <w:tab/>
        <w:br/>
        <w:tab/>
        <w:t xml:space="preserve"> [населено място] </w:t>
        <w:tab/>
        <w:br/>
        <w:tab/>
        <w:t xml:space="preserve"/>
        <w:tab/>
        <w:br/>
        <w:tab/>
        <w:t xml:space="preserve">Върховният касационен съд на Р. Б, Търговска колегия, Второ отделение в закрито заседание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д.№2098/21г.,за да се произнесе, взе предвид следното:</w:t>
        <w:tab/>
        <w:br/>
        <w:tab/>
        <w:t xml:space="preserve"/>
        <w:tab/>
        <w:br/>
        <w:tab/>
        <w:t xml:space="preserve"/>
        <w:tab/>
        <w:br/>
        <w:tab/>
        <w:t xml:space="preserve">Производството е по чл. 245 ал. 3 ГПК.</w:t>
        <w:tab/>
        <w:br/>
        <w:tab/>
        <w:t xml:space="preserve"/>
        <w:tab/>
        <w:br/>
        <w:tab/>
        <w:t xml:space="preserve"> Образувано е по молба на Гаранционен фонд, подадена чрез юрисконсулт К. Я., с която е поискано в негова полза да бъде издаден обратен изпълнителен лист за сумата 267 550,87 лв., неоснователно платена от него по изп. д.№20217870400195 по описа на ЧСИ М. Д.. Твърди се в молбата, че сумата е събрана въз основа на невлязлото в сила решение на въззивния съд, като с последващо постановеното решение на ВКС въззивното решение е отменено и предявените от Н. М. Б., Д. М. Б., Б. М. Б., Г. Н. К. и В. М. Б. искове са отхвърлени. </w:t>
        <w:tab/>
        <w:br/>
        <w:tab/>
        <w:t xml:space="preserve"/>
        <w:tab/>
        <w:br/>
        <w:tab/>
        <w:t xml:space="preserve"> Настоящият състав на ВКС Второ търговско отделение намира молбата за основателна.</w:t>
        <w:tab/>
        <w:br/>
        <w:tab/>
        <w:t xml:space="preserve"/>
        <w:tab/>
        <w:br/>
        <w:tab/>
        <w:t xml:space="preserve"> Видно от данните по делото, с решение №260197/ 09.07.2021 г. по в. т.д.№12/2021 г. по описа на Пловдивски апелативен съд след отмяна на решение №260009/16.09.2020г. по т. д.№217/19г. по описа на Пазарджишки окръжен съд, фондът е осъден на основание чл. 288 ал. 1 КЗ отм. да заплати на всеки от ищците Н. М. Б., Д. М. Б., Б. М. Б., Г. Н. К. и В. М. Б. по 30 000 лв., представляващи обезщетения за неимуществени вреди от смъртта на сестра им З. М. Б., настъпила вследствие на ПТП, възникнало на 15.10.2014г., ведно със законната лихва, считано от 15.10.2014г. до окончателното изплащане на сумите. </w:t>
        <w:tab/>
        <w:br/>
        <w:tab/>
        <w:t xml:space="preserve"/>
        <w:tab/>
        <w:br/>
        <w:tab/>
        <w:t xml:space="preserve">Въз основа на това решение на 15.07.2021г. в полза на ищците е издаден изпълнителен лист за събиране на сумите, ведно с лихвите. Видно от представената от молителя покана за доброволно изпълнение изх.№00795/22.10.21г. по издадения изпълнителен титул е образувано посоченото по-горе изпълнително дело, като Гаранционен фонд е поканен да заплати обща сума в размер на 150 000 лв., законна лихва върху нея, начислена от 15.10.2014г., такси и разноски по изпълнението. С преводно нареждане от 29.10.21г. фондът е превел по сметката на ЧСИ сума в общ размер на 271 510,87 лв. Последното се потвърждава и от представеното от молителя удостоверение от ЧСИ М. Д. изх.№00619/10.10.2022г. Според удостовереното с него от посочената сума съдия-изпълнителят е превел по обща банкова сметка на ищците сума в размер на 257 214,72 лв., която включва главниците, присъдени с въззивното решение и изтеклата законна лихва към датата на плащането; на пълномощника на взискателите е изплатена сума за изпълнителни разноски в размер на 306 лв.; сума в размер на 10030 лв. е събрана като такса по т. 26 ТТРЗЧСИ,а сума в размер на 3960 лв. е върната на длъжника като недължима. Общият размер, който Гаранционен фонд е изплатил по изпълнителното дело възлиза на 267 550, 72 лв. </w:t>
        <w:tab/>
        <w:br/>
        <w:tab/>
        <w:t xml:space="preserve"/>
        <w:tab/>
        <w:br/>
        <w:tab/>
        <w:t xml:space="preserve"> С решение №89/18.07.2022г., постановено по настоящото дело, съставът на Върховен касационен съд Второ отделение е отменил въззивното решение и е отхвърлил предявените от Н. М. Б., Д. М. Б., Б. М. Б., Г. Н. К. и В. М. Б. на основание чл. 432 ал. 1 ТЗ искове за неимуществени вреди.</w:t>
        <w:tab/>
        <w:br/>
        <w:tab/>
        <w:t xml:space="preserve"/>
        <w:tab/>
        <w:br/>
        <w:tab/>
        <w:t xml:space="preserve"> Съгласно разпоредбата на чл. 245 ал. 3 ГПК при допуснато предварително изпълнение на решението /каквато е законодателно уредената хипотеза на чл. 404 т. 1 предл. 2 ГПК/ и последващо отхвърляне на иска, на длъжника по изпълнението се издава обратен изпълнителен лист срещу взискателя за връщане на сумите, получени въз основа на допуснатото предварително изпълнение на отмененото решение, както и за събраните от длъжника такси и разноски в изпълнителното производство. Посочената разпоредба намира приложение в настоящия случай, доколкото предпоставките, посочени в нея са налице. Тъй като решението, въз основа на което е издаден изпълнителния лист, е отменено изцяло събраната от длъжника в изпълнителното производство сума 267 550, 72 лв. се явява неоснователно платена. Поради това за посочената сума следва да се издаде обратен изпълнителен лист в полза на длъжника Гаранционен фонд срещу взискателите Н. М. Б., Д. М. Б., Б. М. Б., Г. Н. К. и В. М. Б..</w:t>
        <w:tab/>
        <w:br/>
        <w:tab/>
        <w:t xml:space="preserve"/>
        <w:tab/>
        <w:br/>
        <w:tab/>
        <w:t xml:space="preserve">Така мотивиран, Върховен касационен съд, състав на второ търговско отделение</w:t>
        <w:tab/>
        <w:br/>
        <w:tab/>
        <w:t xml:space="preserve"/>
        <w:tab/>
        <w:br/>
        <w:tab/>
        <w:t xml:space="preserve"> ОПРЕДЕЛИ: </w:t>
        <w:tab/>
        <w:br/>
        <w:tab/>
        <w:t xml:space="preserve"/>
        <w:tab/>
        <w:br/>
        <w:tab/>
        <w:t xml:space="preserve">ОСЪЖДА Н. М. Б. с ЕГН [ЕГН], Д. М. Б. с ЕГН [ЕГН], Б. М. Б. с ЕГН [ЕГН], Г. Н. К. с ЕГН [ЕГН] и В. М. Б. с ЕГН [ЕГН], всички с адрес [населено място] [улица] адрес за призоваване [населено място] [улица] офис 10 да заплатят на Гаранционен фонд с БУЛСТАТ[ЕИК], седалище и адрес на управление [населено място] [улица] ет. 4 на основание чл. 245 ал. 3 ГПК сумата 267 550, 72 лв., изплатена от него по изп. д.№20217870400195 по описа на ЧСИ М. Д. въз основа на допуснатото предварително изпълнение на невлязлото в сила въззивно решение №260197/ 09.07.2021 г. по в. т.д.№12/2021 г. по описа на Пловдивски апелативен съд.</w:t>
        <w:tab/>
        <w:br/>
        <w:tab/>
        <w:t xml:space="preserve"/>
        <w:tab/>
        <w:br/>
        <w:tab/>
        <w:t xml:space="preserve">Да се издаде на молителя изпълнителен лист, съгласно чл. 245 ал. 3 ГПК.</w:t>
        <w:tab/>
        <w:br/>
        <w:tab/>
        <w:t xml:space="preserve"/>
        <w:tab/>
        <w:br/>
        <w:tab/>
        <w:t xml:space="preserve">Определението подлежи на обжалване с частна жалба в едноседмичен срок от съобщаването му пред друг състав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