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№94/02.10.2018 по ч. нак. д. №942/2018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94</w:t>
        <w:tab/>
        <w:br/>
        <w:tab/>
        <w:t xml:space="preserve"> </w:t>
        <w:tab/>
        <w:br/>
        <w:tab/>
        <w:t xml:space="preserve">Гр. София, 02 октомври 2018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наказателно отделение в закрито заседание на двадесет и осми септември през две хиляди и осемнадесета година в състав</w:t>
        <w:tab/>
        <w:br/>
        <w:tab/>
        <w:t xml:space="preserve"> </w:t>
        <w:tab/>
        <w:br/>
        <w:tab/>
        <w:t xml:space="preserve"> ПРЕДСЕДАТЕЛ: БЛАГА ИВАНОВА</w:t>
        <w:tab/>
        <w:br/>
        <w:tab/>
        <w:t xml:space="preserve"> </w:t>
        <w:tab/>
        <w:br/>
        <w:tab/>
        <w:t xml:space="preserve"> ЧЛЕНОВЕ: МАЯ ЦОНЕВА</w:t>
        <w:tab/>
        <w:br/>
        <w:tab/>
        <w:t xml:space="preserve"> </w:t>
        <w:tab/>
        <w:br/>
        <w:tab/>
        <w:t xml:space="preserve"> МИЛЕНА ПАНЕВА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след становище на прокурора от ВКП И. Симов като разгледа докладваното от съдия Цонева наказателно частно дело № 942/2018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43, т. 3 от НПК и е образувано по искане за промяна на местната подсъдност по н. ч. х. д. № 219/2018 год. по описа на Районен съд - Белоградчик.</w:t>
        <w:tab/>
        <w:br/>
        <w:tab/>
        <w:t xml:space="preserve"> </w:t>
        <w:tab/>
        <w:br/>
        <w:tab/>
        <w:t xml:space="preserve"> Постъпило е писмено становище от прокурор при Върховна касационна прокуратура, съгласно което са налице предпоставките за промяна на местната подсъдност и делото следва да се изпрати на друг равен по степен съд.</w:t>
        <w:tab/>
        <w:br/>
        <w:tab/>
        <w:t xml:space="preserve"> </w:t>
        <w:tab/>
        <w:br/>
        <w:tab/>
        <w:t xml:space="preserve"> Върховният касационен съд, след като обсъди материалите по делото, намира следното:</w:t>
        <w:tab/>
        <w:br/>
        <w:tab/>
        <w:t xml:space="preserve"> </w:t>
        <w:tab/>
        <w:br/>
        <w:tab/>
        <w:t xml:space="preserve"> Производството пред Районен съд - Белоградчик е образувано по тъжба на Б. В. Й. против Й. В. Й. за престъпление по чл. 146 от НК.</w:t>
        <w:tab/>
        <w:br/>
        <w:tab/>
        <w:t xml:space="preserve"> </w:t>
        <w:tab/>
        <w:br/>
        <w:tab/>
        <w:t xml:space="preserve"> И тримата съдии, работещи в районния съд, са депозирали отводи по съображения, че са в родствени или в близки приятелски отношения с тъжителя и подсъдимия, което би създало съмнения за тяхната обективност и безпристрастност.</w:t>
        <w:tab/>
        <w:br/>
        <w:tab/>
        <w:t xml:space="preserve"> </w:t>
        <w:tab/>
        <w:br/>
        <w:tab/>
        <w:t xml:space="preserve"> При така установената фактическа обстановка касационната инстанция намира, че са налице предпоставките на чл. 43, т. 3 от НПК за изпращане на делото на друг, равен по степен съд, тъй като е невъзможно да бъде образуван състав, който да разгледа делото. </w:t>
        <w:tab/>
        <w:br/>
        <w:tab/>
        <w:t xml:space="preserve"> </w:t>
        <w:tab/>
        <w:br/>
        <w:tab/>
        <w:t xml:space="preserve"> За да се осигури приключването му в разумен срок и за да не бъдат създадени значителни затруднения за участващите в делото лица, н. ч. х. д. № 219/2018 год. по описа на Районен съд - Белоградчик следва да бъде изпратено за разглеждане и решаване на Районен съд – Видин, който се намира в най-голяма близост до [населено място], където живеят страните по делото.</w:t>
        <w:tab/>
        <w:br/>
        <w:tab/>
        <w:t xml:space="preserve"> </w:t>
        <w:tab/>
        <w:br/>
        <w:tab/>
        <w:t xml:space="preserve"> Така мотивиран и на основание чл. 43, т. 2 и 3 от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н. ч. х. д. № 219/2018 год. по описа на Районен съд – Белоградчик за разглеждане и решаване Районен съд – Видин.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Копие от настоящия съдебен акт да се изпрати на Районен съд – Белоградчик за сведение.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