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№515/27.09.2018 по ч. търг. д. №1788/2018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№.515</w:t>
        <w:tab/>
        <w:br/>
        <w:tab/>
        <w:t xml:space="preserve"> </w:t>
        <w:tab/>
        <w:br/>
        <w:tab/>
        <w:t xml:space="preserve">гр. София, 27.09.2018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разгледа докладваното от съдия Марков ч. т.д.№1788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> </w:t>
        <w:tab/>
        <w:br/>
        <w:tab/>
        <w:t xml:space="preserve">Образувано е по частна жалба на „Паркети” ЕООД срещу определение от 04.04.2018 г. по в. т.д.№648/2018 г. на САС, с което е оставена без разглеждане молбата на „Паркети” ЕООД за присъединяване на дружеството по реда на чл. 265, ал. 1 от ГПК към въззивната жалба на Р. Д.. </w:t>
        <w:tab/>
        <w:br/>
        <w:tab/>
        <w:t xml:space="preserve"> </w:t>
        <w:tab/>
        <w:br/>
        <w:tab/>
        <w:t xml:space="preserve">В жалбата се посочва, че определението е неправилно, като се иска неговата отмяна и връщане на делото за произнасяне по молбата по чл. 265, ал. 1 от ГПК.</w:t>
        <w:tab/>
        <w:br/>
        <w:tab/>
        <w:t xml:space="preserve"> </w:t>
        <w:tab/>
        <w:br/>
        <w:tab/>
        <w:t xml:space="preserve">Ответникът по частната жалба – „Райфайзенбанк /България/” ЕАД заявява становище за неоснователност на жалбата, като посочва, че жалбата е бланкетна и цели шиканиране на процеса.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За да постанови обжалваното определение, въззивният съд е приел, че „Паркети” ЕООД не е пререгистрирано в Търговския регистър съгласно §4 от ПЗР на ЗТРЮЛНЦ, поради което на основание §5, ал. 2 от ПЗР на ЗТРЮЛНЦ, дейността му е прекратена и тъй като заявление за ликвидация не е подадено, на основание §5г, ал. 4 от ПЗР на ЗТРЮЛНЦ посоченото търговско дружество се смята за заличено. В този смисъл и предвид обстоятелството, че една от абсолютните процесуални предпоставки, за да бъде проведено успешно съдебно производство, е да съществуват правосубектни страни, а процесуалните правоспособност и дееспособност, респективно процесуалната правосубектност са от категорията на процесуалните предпоставки, за които съдът следи служебно, въззивният съд е достигнал до извод, че с факта на заличаването, „Паркети” ЕООД е загубило качеството си на юридическо лице, своята процесуална правосубектност и качеството на надлежна страна по смисъла на чл. 26 от ГПК, поради което посоченото търговско дружество и неговият управител не биха могли да извършват правно валидни процесуални действия. 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Заличаването в хода на процеса на „Паркети” ЕООД, на основание §5г, ал. 4 от ПЗР на ЗТРЮЛНЦ, има за правна последица прекратяването му като правен субект, без законът да предвижда възможност юридическото лице да бъде заместено от правоприемник, като дружеството е загубило както качеството си на юридическо лице, така и своята процесуална правосубектност, респективно качеството надлежна страна по смисъла на чл. 26 от ГПК. В този смисъл нито „Паркети” ЕООД, нито неговият управител биха могли да извършват правно валидни процесуални действия, а подадената молба по чл. 265, ал. 1 от ГПК се явява недопустима, до какъвто извод е достигнал и въззивния съд с обжалваното определение.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от 04.04.2018 г. по в. т.д.№648/2018 г. на САС.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