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№575/26.09.2018 по търг. д. №582/2018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575</w:t>
        <w:tab/>
        <w:br/>
        <w:tab/>
        <w:t xml:space="preserve"> </w:t>
        <w:tab/>
        <w:br/>
        <w:tab/>
        <w:t xml:space="preserve"> Гр.София, 26.09.2018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дванадесети юни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582/2018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„ЕВН България електроснабдяване“ ЕАД П. срещу Решение № 318/16.11.2017 г. по в. т.д.№ 299/2017 г. по описа на Пловдивския апелативен съд, с което е потвърдено Решение № 410 от 9 юли 2015 г. на Пловдивския окръжен съд по т. д.№ 692/2014 г., по силата на което съдът е осъдил „ЕВН България Електроснабдяване“ АД, С ЕИК[ЕИК] да заплати на „ИНОВАПАК“ ООД следните суми:</w:t>
        <w:tab/>
        <w:br/>
        <w:tab/>
        <w:t xml:space="preserve"> </w:t>
        <w:tab/>
        <w:br/>
        <w:tab/>
        <w:t xml:space="preserve"> а/сума в размер на 36367,56 лв. с ДДС, дължима на основание чл. 55, ал. 1 пр. 1 ЗЗД като получена от ответното дружество без правно основание и представляваща такса за услугата „пренос през електропреносната мрежа“, заплатена от ищеца по 11 бр. данъчни фактури, издадени за времето от 30.9.2009 г. до 31 юли 2010 г.</w:t>
        <w:tab/>
        <w:br/>
        <w:tab/>
        <w:t xml:space="preserve"> </w:t>
        <w:tab/>
        <w:br/>
        <w:tab/>
        <w:t xml:space="preserve"> б/ сума в размер на 24 415,88 лв. с ДДС, дължима на основание чл. 55 ал. 1 пр. 1 ЗЗД като получена от ответника „ЕВН България Електроснабдяване“ АД без правно основание и представляваща такса за услугата „достъп до електропреносната мрежа, заплатена от ищеца по 11 бр. данъчни фактури, издадени за времето от 30.09.2009 г. до 31.07.2010 г. или СУМА В ОБЩ РАЗМЕР 60 783,44 лв., дължима ведно със законната лихва върху нея, считано от 29.09.2014 г., на която дата е подадена исковата молба до окончателното й плащане, като потвърждава решението в частта, с която ответното АД е осъдено да заплати на „ИНОВАПАК“ ООД сумата 5381,34 лв., представляваща съдебни разноски за първата инстанция. В жалбата се поддържа, че въззивното решение е неправилно по съображения за необоснованост и противоречие с актове на съда на Европейския съюз. Претендира се отмяната му и отхвърляне на иска като неоснователен и недоказан. В изложение по чл. 284 ал. 3 т. 1 ГПК приложното по чл. 284 ал. 3 т. 1 ГПК приложното поле на касационното обжалване е обосновано с предпоставките на чл. 280 ал. 1 т. 2 ГПК в редакцията му от 27.10.2017 г. – ДВ.бр. 86 от 2017 г. по отношение на определения за значим за изхода на делото правен въпрос „Какъв е критерият за разграничаване между разпределителната и преносната мрежа, има ли значение чия е собствеността на присъединителните съоръжения с оглед дължимостта на цена за пренос през електроразпределителната мрежа и цена за достъп“.</w:t>
        <w:tab/>
        <w:br/>
        <w:tab/>
        <w:t xml:space="preserve"> </w:t>
        <w:tab/>
        <w:br/>
        <w:tab/>
        <w:t xml:space="preserve"> В срока за отговор на касационната жалба ответникът по касация „Иновапак“ ЕООД П. изразява становище, че не са налице основания за достъп до касационен контрол.</w:t>
        <w:tab/>
        <w:br/>
        <w:tab/>
        <w:t xml:space="preserve"> </w:t>
        <w:tab/>
        <w:br/>
        <w:tab/>
        <w:t xml:space="preserve"> Върховният касационен съд, 1 състав на Второ т. о., като взе предвид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Жалбата е подадена в срока по чл. 283 ГПК от заинтересована легитимирана страна срещу подлежащо на непряк касационен контрол валидно въззивно решение на Пловдивския апелативен съд, постановено след връщане на делото за ново разглеждане с решение на ВКС № 103/23 май 2017 г., Второ т. о. по т. д.№ 458/2016 г. поради обезсилване на решение № 410/18.12.2015 г. по в. т.д.№ 621/2015 г. на Пловдивския АС, ТО, 1 състав, като процесуално недопустимо, с указания за провеждане на производството по чл. 129, ал. 4, вр. ал. 2 ГПК за отстраняване нередовности в съдържанието на исковата молба по чл. 129 ал. 2 ГПК във вр. чл. 127, ал. 1 ГПК, в чиято обстоятелствена част не са разграничени двете обективно кумулативно съединени осъдителни претенции. Върховният касационен съд е констатирал и противоречие между петитума в табличен вид и обстоятелствена част на исковата молба.</w:t>
        <w:tab/>
        <w:br/>
        <w:tab/>
        <w:t xml:space="preserve"> </w:t>
        <w:tab/>
        <w:br/>
        <w:tab/>
        <w:t xml:space="preserve"> След връщане на делото за ново разглеждане на ищцовата страна е дадена възможност да отстрани констатираните нередовности.</w:t>
        <w:tab/>
        <w:br/>
        <w:tab/>
        <w:t xml:space="preserve"> </w:t>
        <w:tab/>
        <w:br/>
        <w:tab/>
        <w:t xml:space="preserve"> В изпълнение указанията на въззивния съд ищецът е подал уточнителна молба в законния едноседмичен срок за отстраняване на нередовностите с препис за ответната страна, посочил е, че предявените претенции са две – за получена без основание такса „пренос по мрежа“ 36367,56 лв. и за получена без правно основание такса „достъп до мрежа“ 24415,88 лв. за периода 30.9.2009 г. – 31 юли 2010 г. Внесени са промени в заявения петитум в табличен вид, като претендираните суми са разграничени по фактури и видове такси. </w:t>
        <w:tab/>
        <w:br/>
        <w:tab/>
        <w:t xml:space="preserve"> </w:t>
        <w:tab/>
        <w:br/>
        <w:tab/>
        <w:t xml:space="preserve"> За да потвърди първоинстанционното решение, въззивният съд е приел, че указанията му, съобразени с решението на ВКС по т. д.№ 458/2016 г., са изпълнени, претенциите са разграничени по основание и размера, сборната им цена съвпада с цената на първоначално предявения иск с правно основание чл. 55 ал. 1 пр. 1 ЗЗД за сумата 60 783,44 лв. Сумите по процсените 11 бр. данъчни фактури са надлежно платени от цедента „Нова принт“ АД, който е клиент на ответното ЕРП през процесния период 30.9.2009 г. – 31.07.2010 г. Последното не е осъществявало процесните услуги. Нито един от обектите на ищеца няма връзка със съоръженията-собственост на ЕРП, поради което плащанията за незавършени услуги са плащания, осъществени при първоначална липса на основание. Въззивният съд е заключил, че крайните изводи на двете инстанции съвпадат. За да уважи иска за сумата 60783,44 лв., Пловдивският ОС е приел, че праводателят на ищеца не използва електроразпределителната мрежа поради прякото си присъединяване чрез собствени уреди към електропреносната мрежа, поради което не дължи заплащане на цена на услугите – цена на достъп и цена пренос.</w:t>
        <w:tab/>
        <w:br/>
        <w:tab/>
        <w:t xml:space="preserve"> </w:t>
        <w:tab/>
        <w:br/>
        <w:tab/>
        <w:t xml:space="preserve"> С обжалваното пред настоящата инстанция въззивно решение на Пловдивския апелативен съд е потвърдено решение по т. д.№ 692/2014 г. от 9 юли 2015 г., но със съдържание, различно от постановеното в Решение № 410 на първоинстанционния съд и съобразено с отстраняване на дефекти на исковата молба пред въззивната инстанция.</w:t>
        <w:tab/>
        <w:br/>
        <w:tab/>
        <w:t xml:space="preserve"> </w:t>
        <w:tab/>
        <w:br/>
        <w:tab/>
        <w:t xml:space="preserve"> С касационната жалба не е наведен довод за процесуална недопустимост на решенията, но съдът е длъжен служебно да следи за спазване на съдопроизводствените правила, обуславящи допустимостта на обжалваните решения във всяко положение на делото, това задължение се разпростира и в стадия на селектиране на касационните жалби в производството по чл. 288 ГПК. Съгласно т. 1 на ТР № 1/19.02.2010 г. по ТД № 1/2009 г. на ОСГТК ако съществува вероятност обжалваното въззивно решение да е недопустимо, ВКС е длъжен да го допусне до касационен контрол, а преценката за допустимостта му се извършва с решението по чл. 290 ГПК.</w:t>
        <w:tab/>
        <w:br/>
        <w:tab/>
        <w:t xml:space="preserve"> </w:t>
        <w:tab/>
        <w:br/>
        <w:tab/>
        <w:t xml:space="preserve"> В случая не са взети предвид постановки на т. 4 на ТР № 1/17 юли 2001 г. по гр. д.№ 1/2001 г. на ОСГК, актуални и при действието на ГПК, в сила от 1 март 2008 г., съгласно ТР № 1/9.12.2013 г. по ТД № 1/2013 г. на ОСГТК, т. 5, според които отстраняването на дефектите на исковата молба пред въззивния съд може да се отнася до реквизитите по чл. 127 ал. 1 ГПК и чл. 128 ГПК /съответно чл. 98 и чл. 99 ГПК отм., но при съобразяване, че когато се уточнява основанието и/или петитумът, уточнението не трябва да представлява недопустимо изменение на иска или предявяване на нов иск пред въззивната инстанция. </w:t>
        <w:tab/>
        <w:br/>
        <w:tab/>
        <w:t xml:space="preserve"> </w:t>
        <w:tab/>
        <w:br/>
        <w:tab/>
        <w:t xml:space="preserve"> По изложените съображения обжалваното решение следва да бъде допуснато до касационен контрол в хипотезата на вероятна процесуална недопустимост.</w:t>
        <w:tab/>
        <w:br/>
        <w:tab/>
        <w:t xml:space="preserve"> </w:t>
        <w:tab/>
        <w:br/>
        <w:tab/>
        <w:t xml:space="preserve"> Мотивиран от горното, Върховният касационен съд, 1 състав на Второ т. о., на основание чл. 288 ГПК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318/16.11.2017 г. на Пловдивския апелативен съд, постановено по в. т.д.№ 299/2017 г. по описа на същия съд.</w:t>
        <w:tab/>
        <w:br/>
        <w:tab/>
        <w:t xml:space="preserve"> </w:t>
        <w:tab/>
        <w:br/>
        <w:tab/>
        <w:t xml:space="preserve"> Указва на касатора „ЕВН България електроснабдяване“ ЕАД П. да представи в едноседмичен срок от съобщението доказателства за внасяне на сумата 1215,66 лв., представляваща държавна такса, по сметка на ВКС.</w:t>
        <w:tab/>
        <w:br/>
        <w:tab/>
        <w:t xml:space="preserve"> </w:t>
        <w:tab/>
        <w:br/>
        <w:tab/>
        <w:t xml:space="preserve"> След представяне на платежния документ в деловодството на Търговска колегия делото да се докладва на Председателя на Второ т. о.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