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№208/25.09.2018 по гр. д. №345/2018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208</w:t>
        <w:tab/>
        <w:br/>
        <w:tab/>
        <w:t xml:space="preserve"> </w:t>
        <w:tab/>
        <w:br/>
        <w:tab/>
        <w:t xml:space="preserve">София, 25.09.2018 година</w:t>
        <w:tab/>
        <w:br/>
        <w:tab/>
        <w:t xml:space="preserve"> </w:t>
        <w:tab/>
        <w:br/>
        <w:tab/>
        <w:t xml:space="preserve"> Върховният касационен съд, Първо гражданско отделение, в закрито заседание на двадесети септември през две хиляди и осемнадесета година, в състав:</w:t>
        <w:tab/>
        <w:br/>
        <w:tab/>
        <w:t xml:space="preserve"> </w:t>
        <w:tab/>
        <w:br/>
        <w:tab/>
        <w:t xml:space="preserve"> ПРЕДСЕДАТЕЛ: Маргарита Соколова ЧЛЕНОВЕ: Светлана Калинова</w:t>
        <w:tab/>
        <w:br/>
        <w:tab/>
        <w:t xml:space="preserve"> </w:t>
        <w:tab/>
        <w:br/>
        <w:tab/>
        <w:t xml:space="preserve"> Гълъбина Генчевапри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345 от 2018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с вх.№6374/13.11.2017г., подадена от Р. М. П. от [населено място], [община], срещу решение №271/12.10.2017г., постановено от Пернишкия окръжен съд по в. гр. д.№389/2017г., потвърждаващо решението на първоинстанционния съд, с което е отхвърлен предявеният от Р. М. П. срещу Г. К. С. иск за признаване за установено, че Р. М. П. е собственик на недвижим имот, представляващ ливада с площ 1.002 дка, IV категория, находящ се в землището на [населено място], местност „К.“, [община], с ЕКАТТЕ 37174, съставляващ имот №2005 по картата на землището, въз основа на договор за покупко-продажба на недвижим имот от 10.02.2003г., сключен между Р. М. П. като купувач и И. Б. Д. и Д. Б. К. като продавачи /н. а. №49, том I, рег.№1156, №47 от 2003г./, както и предявеният при условията на евентуалност установителен иск за признаване спрямо ответника, че Р. М. П. е собственик на имота въз основа на давностно владение. </w:t>
        <w:tab/>
        <w:br/>
        <w:tab/>
        <w:t xml:space="preserve"> </w:t>
        <w:tab/>
        <w:br/>
        <w:tab/>
        <w:t xml:space="preserve">В изложението към подадената от Р. М. П. касационна жалба се поддържа, че е налице основание за допускане на касационно обжалване по смисъла на чл. 280, ал. 2, предл. 3 ГПК /в редакцията на тази разпоредба обн.ДВ.бр. 86 от 27.10.2017г./, тъй като решението е очевидно неправилно поради противоречие с практиката на ЕСПЧ.</w:t>
        <w:tab/>
        <w:br/>
        <w:tab/>
        <w:t xml:space="preserve"> </w:t>
        <w:tab/>
        <w:br/>
        <w:tab/>
        <w:t xml:space="preserve"> В писмен отговор в срока по чл. 287, ал. 1 ГПК ответникът по касационна жалба Г. К. С. изразява становище, че не е налице основание за допускане на касационното обжалване по изложените в отговора съображения. </w:t>
        <w:tab/>
        <w:br/>
        <w:tab/>
        <w:t xml:space="preserve"> </w:t>
        <w:tab/>
        <w:br/>
        <w:tab/>
        <w:t xml:space="preserve"> Касационната жалба е подадена срещу подлежащ на обжалване акт на въззивния съд в срока по чл. 283 ГПК.</w:t>
        <w:tab/>
        <w:br/>
        <w:tab/>
        <w:t xml:space="preserve"> </w:t>
        <w:tab/>
        <w:br/>
        <w:tab/>
        <w:t xml:space="preserve"> Доколкото касаторът поддържа наличие на основание за допускане на касационно обжалване по смисъла на чл. 280, ал. 2, предл. трето ГПК, настоящият състав приема, че производството по делото следва да бъде спряно на основание чл. 229, ал. 1, т. 6 ГПК, тъй като в заседание от 4 юни 2018г. по к. д.№10/2018г. К. съд на Република България е допуснал до разглеждане по същество искането на тричленен състав на ВКС за установяване на противоконституционност на чл. 280, ал. 2, предл. трето ГПК /обн.ДВ.бр. 59 от 20.07.2007г., в сила от 01.03.2008г., посл. изм. ДВ.бр. 42 от 22.05.2018г./ в частта „…както и при очевидна неправилност“. </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СПИРА производството по гр. д.№345/2018г. по описа на ВКС, І ГО до произнасянето на Конституционния съд на Република България по к. д.№10/2018г.</w:t>
        <w:tab/>
        <w:br/>
        <w:tab/>
        <w:t xml:space="preserve"> </w:t>
        <w:tab/>
        <w:br/>
        <w:tab/>
        <w:t xml:space="preserve">Определението може да се обжалва с частна жалба пред друг тричленен състав в едноседмичен срок от съобщаването му на страните.</w:t>
        <w:tab/>
        <w:br/>
        <w:tab/>
        <w:t xml:space="preserve"> </w:t>
        <w:tab/>
        <w:br/>
        <w:tab/>
        <w:t xml:space="preserve">След приключване на производството по к. д.№10/2018г. на Конституционния съд на Република България делото да се докладва.</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