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№219/10.05.2019 по ч.гр.д. №1540/2019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София, 10.05.2019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осми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1540 по описа за 2019 год., и за да се произнесе взе предвид следното:</w:t>
        <w:tab/>
        <w:br/>
        <w:tab/>
        <w:t xml:space="preserve"> </w:t>
        <w:tab/>
        <w:br/>
        <w:tab/>
        <w:t xml:space="preserve"> С разпореждане от 02.04.2019 г. на съдия при Софийски апелативен съд, постановено по ч. гр. д. № 87/2019 г. е върната частна касационна жалба вх. № 26430 от 26.02.2019 г., подадена от Д. С. К. от [населено място] против определение № 168 от 18.01.2019 година, потвърждаващо разпореждане от 29.11.2018 г. за връщане на частна жалба вх. № 156016 от 28.11.2018 г. </w:t>
        <w:tab/>
        <w:br/>
        <w:tab/>
        <w:t xml:space="preserve"> </w:t>
        <w:tab/>
        <w:br/>
        <w:tab/>
        <w:t xml:space="preserve"> Разпореждане от 02.04.2019 г. по ч. гр. д. № 87/2019 г. на съдия при Софийски апелативен съд е обжалвано с частна жалба вх. № 7044 от 08.04.2019 г., подадена от Д. С. К. от [населено място]</w:t>
        <w:tab/>
        <w:br/>
        <w:tab/>
        <w:t xml:space="preserve"> </w:t>
        <w:tab/>
        <w:br/>
        <w:tab/>
        <w:t xml:space="preserve">Частната жалба е постъпила в срок, редовна е и е допустима –обжалваният съдебен акт на Софийски апелативен съд прегражда по-нататъшното развитие на производството, поради което подлежи на касационно обжалване на основание чл. 274, ал. 1, т. 1, вр. с ал. 2 ГПК.</w:t>
        <w:tab/>
        <w:br/>
        <w:tab/>
        <w:t xml:space="preserve"> </w:t>
        <w:tab/>
        <w:br/>
        <w:tab/>
        <w:t xml:space="preserve"> Разгледана по същество жалбата е неоснователна.</w:t>
        <w:tab/>
        <w:br/>
        <w:tab/>
        <w:t xml:space="preserve"> </w:t>
        <w:tab/>
        <w:br/>
        <w:tab/>
        <w:t xml:space="preserve"> Гражданско дело № 627/2006 г. на Софийски градски съд е приключило с влязло определение за прекратяване от 11.02.2008 г.</w:t>
        <w:tab/>
        <w:br/>
        <w:tab/>
        <w:t xml:space="preserve"> </w:t>
        <w:tab/>
        <w:br/>
        <w:tab/>
        <w:t xml:space="preserve"> С молба от 2013 г., Д. С. К. е поискал възобновяване на производството по гр. д. № 627/2006 г., което му е отказано с определение от 16.10.2013 г. на Софийски градски съд.</w:t>
        <w:tab/>
        <w:br/>
        <w:tab/>
        <w:t xml:space="preserve"> </w:t>
        <w:tab/>
        <w:br/>
        <w:tab/>
        <w:t xml:space="preserve"> Определението е потвърдено с определение № 43 от 08.01.2014 година на Софийски апелативен съд. Въззивният съд е приел, че производството по гр. д. № 627/06 г. на Софийски градски съд не е спирано, а е приключило с влязло определение за прекратяване от 11.02.2008 г., поради което не са налице предпоставки за възобновяването му.</w:t>
        <w:tab/>
        <w:br/>
        <w:tab/>
        <w:t xml:space="preserve"> </w:t>
        <w:tab/>
        <w:br/>
        <w:tab/>
        <w:t xml:space="preserve"> С молба вх. № 107203 от 09.08.2018 г., Д. С. К. отново е поискал възобновяване на производството по гр. д. № 627/2006 г., за да бъде „разгледано на основание чл. 40 вр. с чл. 66 ГПК” и да бъде допусната промяна в името на трето спрямо производството по делото лице. </w:t>
        <w:tab/>
        <w:br/>
        <w:tab/>
        <w:t xml:space="preserve"> </w:t>
        <w:tab/>
        <w:br/>
        <w:tab/>
        <w:t xml:space="preserve"> С разпореждане от 27.08.2018 г. съдът е оставил производството по молбата без движение с указания до молителя да уточни фактическите твърдения, на които основава искането си за възобновяване на производството по гр. д. № 627/2006 г. СГС.</w:t>
        <w:tab/>
        <w:br/>
        <w:tab/>
        <w:t xml:space="preserve"> </w:t>
        <w:tab/>
        <w:br/>
        <w:tab/>
        <w:t xml:space="preserve"> На 09.11.2018 г. Д. С. К. е подал молба вх. № 146527, в която е уточнил, че иска възобновяване на производството по бракоразводното дело, за да му бъде присъдена сума от 10000 лева за неимуществени вреди, както и за да бъде изпратено делото в наказателна колегия на съда за прилагане към друго дело. С разпореждане от 13.11.2018 г. съдът е констатирал, че указанията му не са изпълнени, поради което и на основание чл. 101, ал. 3 ГПК следва да се счита, че процесуалните действия по молба вх. № 107203 от 09.08.2018 г. не са извършени. </w:t>
        <w:tab/>
        <w:br/>
        <w:tab/>
        <w:t xml:space="preserve"> </w:t>
        <w:tab/>
        <w:br/>
        <w:tab/>
        <w:t xml:space="preserve"> С нова молба вх. № 150275 от 16.11.2018 г., Д. С. К. е заявил, че претендира отмяна на разпореждане от 17.10.2018 г. на основание чл. 303, ал. 1, т. 1 – т. 7 ГПК – разпореждане за оставяне без уважение искане на молителя за присъединяване на гр. д. № 627/2006 г. СГС към друго гражданско производство за съвместното им разглеждане. След констатация, че указанията от 27.08.2018 г., на 19.11.2019 г. съдът е разпоредил молбата да се приложи по делото и да се счита за непостъпила. </w:t>
        <w:tab/>
        <w:br/>
        <w:tab/>
        <w:t xml:space="preserve"> </w:t>
        <w:tab/>
        <w:br/>
        <w:tab/>
        <w:t xml:space="preserve"> Разпореждането на съда от 19.11.2019 г. постановено по гр. д. № 627/2006 г. е потвърдено с определение № 168 от 18.01.2019 г. по ч. гр. д. № 87/2019 г. на Софийски апелативен съд.</w:t>
        <w:tab/>
        <w:br/>
        <w:tab/>
        <w:t xml:space="preserve"> </w:t>
        <w:tab/>
        <w:br/>
        <w:tab/>
        <w:t xml:space="preserve"> Определение № 168 от 18.01.2019 г. по ч. гр. д. № 87/2019 г. на Софийски апелативен съд е обжалвано от Д. С. К. с частна касационна жалба вх. № 26430 от 26.02.2019 г. Образуваната по жалбата преписка вх. № 2449/2019 г. е върната на Софийски апелативен съд с разпореждане № 38 от 11.03.2019 г. на Председателя на Четвърто гражданско отделение на Върховния касационен съд с указание да се отстранят нередовности – да се представи обосновка кой е материално или процесуалноправният въпрос, който обуславя допускане на касационно обжалване по чл. 280, ал. 1 ГПК, както и за приподписване на частната касационна жалба от адвокат съгласно чл. 278, ал. 1, т. 4 ГПК вр. с чл. 284, ал. 2 ГПК. Указанията са били съобщени на жалбоподателя на 25.03.2019 г. </w:t>
        <w:tab/>
        <w:br/>
        <w:tab/>
        <w:t xml:space="preserve"> </w:t>
        <w:tab/>
        <w:br/>
        <w:tab/>
        <w:t xml:space="preserve"> С разпореждане от 02.04.2019 г. по ч. гр. д. № 87/2019 г. на Софийски апелативен съд (предмет на обжалване в настоящето производство) частна касационна жалба вх. № 26430 от 26.02.2019 г. е върната на подателя и на основание чл. 286, ал. 1, т. 2 ГПК вр. с чл. 278, ал. 4 ГПК. </w:t>
        <w:tab/>
        <w:br/>
        <w:tab/>
        <w:t xml:space="preserve"> </w:t>
        <w:tab/>
        <w:br/>
        <w:tab/>
        <w:t xml:space="preserve"> Разпореждането е законосъобразно.</w:t>
        <w:tab/>
        <w:br/>
        <w:tab/>
        <w:t xml:space="preserve"> </w:t>
        <w:tab/>
        <w:br/>
        <w:tab/>
        <w:t xml:space="preserve"> Указанията на съда за отстраняване на допуснатите нередовности, дадени с разпореждане № 38 от 11.03.2019 г. не са били изпълнени в определения срок, поради което частната жалба подлежи на връщане, както правилно е прието в обжалвания съдебен акт.</w:t>
        <w:tab/>
        <w:br/>
        <w:tab/>
        <w:t xml:space="preserve"> </w:t>
        <w:tab/>
        <w:br/>
        <w:tab/>
        <w:t xml:space="preserve"> Изложените в частната жалба оплаквания нямат отношение към разпореждането за връщане на частна касационна жалба вх. № 26430 от 26.02.2019 г. С частната жалба отново са въведени искания за промяна на имената на трето лице, както и нови искания „за установяване на имотите” на ответницата по гр. д. № 627/2006 г. СГС – искания, които не следва да бъдат разглеждани в настоящето производство, нито могат да бъдат разрешени чрез предприетите от молителя процесуални действия по приключилото гр. д. № 627/2006 г.СГС.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от 02.04.2019 г. по ч. гр. д. № 87/2019 г. на Софийски апелативен съд, с което е върната частна касационна жалба вх. № 26430 от 26.02.2019 г., подадена от Д. С. К. против определение № 168 от 18.01.2019 г. по ч. гр. д. № 87/2019 г. на Софийски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