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№86/08.05.2019 по нак. д. №335/2019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86</w:t>
        <w:tab/>
        <w:br/>
        <w:tab/>
        <w:t xml:space="preserve"> </w:t>
        <w:tab/>
        <w:br/>
        <w:tab/>
        <w:t xml:space="preserve">София, 08.05.2019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открито съдебно заседание на дванадесети април през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Г. Т</w:t>
        <w:tab/>
        <w:br/>
        <w:tab/>
        <w:t xml:space="preserve"> </w:t>
        <w:tab/>
        <w:br/>
        <w:tab/>
        <w:t xml:space="preserve">Членове: 1. Т. К</w:t>
        <w:tab/>
        <w:br/>
        <w:tab/>
        <w:t xml:space="preserve"> </w:t>
        <w:tab/>
        <w:br/>
        <w:tab/>
        <w:t xml:space="preserve">2. Б. Т</w:t>
        <w:tab/>
        <w:br/>
        <w:tab/>
        <w:t xml:space="preserve"> </w:t>
        <w:tab/>
        <w:br/>
        <w:tab/>
        <w:t xml:space="preserve">при секретаря И. Р и с участието на прокурора И. С разгледа докладваното от съдия Троянов нак. дело № 335 по описа за 2019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Великотърновската апелативна прокуратура и по жалба на частните обвинители Я. Т. Е. и П. Н. Т., чрез адвокат В. Ш., против въззивно решение № 17 от 14.02.2019 г. по в. н.о. х.д. № 439/ 2018 г., по описа на Великотърновския апелативен съд, с доводи за явна несправедливост на наказанието по смисъла на чл. 348, ал. 1, т. 3 от НПК.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поддържа протеста по изложените в него съображения. Претендира за отмяна на въззивния съдебен акт и връщане на делото на Великотърновския апелативен съд за определяне на по-тежко по размер наказание, което да бъде изтърпяно ефективно. </w:t>
        <w:tab/>
        <w:br/>
        <w:tab/>
        <w:t xml:space="preserve"> </w:t>
        <w:tab/>
        <w:br/>
        <w:tab/>
        <w:t xml:space="preserve">В съдебно заседание пред касационната инстанция частните обвинители Я. Т. Е. и П. Н. Т., чрез повереника си адвокат В. Ш., поддържат жалбата по доводите в нея. Претендират и разноски за процесуалното им представителство пред настоящата инстанция, на основание чл. 38, ал. 2 от ЗАдв (ЗАКОН ЗА АДВОКАТУРАТА). </w:t>
        <w:tab/>
        <w:br/>
        <w:tab/>
        <w:t xml:space="preserve"> </w:t>
        <w:tab/>
        <w:br/>
        <w:tab/>
        <w:t xml:space="preserve">Подсъдимият А. А. И. и неговите защитници – адвокатите М. М. и Л. Б., намират подадения протест и жалба за неоснователни и предлагат да бъдат оставени без уважение. Считат наложената санкция за справедливо определена и в подкрепа излагат аргументи, приети в съдебните решения за постижимост на целите по чл. 36 от НК. Приоритетът на специалната превенция извеждат с данни за личността на подсъдимия, а като причина за настъпване на произшествието – липсата на опит при управление на МПС. Оценяват деянието за изолиран случай в живота на подсъдимия, а поправителното действие на наказанието лишаване от свобода не изисква неговото завишаване по размер, както и ефективното му изтърпяване.</w:t>
        <w:tab/>
        <w:br/>
        <w:tab/>
        <w:t xml:space="preserve"> </w:t>
        <w:tab/>
        <w:br/>
        <w:tab/>
        <w:t xml:space="preserve">Частният обвинител С. К. И. не взема становище пред касационната инстанция Нейният повереник адвокат С. С. подкрепя исканията на касаторите. </w:t>
        <w:tab/>
        <w:br/>
        <w:tab/>
        <w:t xml:space="preserve"> </w:t>
        <w:tab/>
        <w:br/>
        <w:tab/>
        <w:t xml:space="preserve">Частният обвинители С. В. М. също не изразява лично становище. Повереникът й адвокат Л. Г. разглежда въпросът за справедливата санкция в съпоставка с настъпилия вредоносен резултат.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постъпилите протест и жалба, изложените от страните съображения в открито съдебно заседание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решение № 17 от 14.02.2019 г. по в. н.о. х.д. № 439/ 2018 г. Великотърновският апелативен съд потвърдил изцяло присъда № 111 от 02.10.2018 г. по н. о.х. д. № 311/ 2018 г., по описа на Великотърновския окръжен съд, с която подсъдимият А. А. И. е признат за виновен в това, че на 13.10.2017 г., около 22:50 ч., в [населено място], на [улица], в посока автогарата, в близост до жилищна кооперация на № **, при управление на МПС – л. а. „Т. Ц.“, с регистрационен номер ***, нарушил правила за движение по пътищата (чл. 21, ал. 1 от ЗДвП) и причинил телесна повреда и смърт на повече от едно лице – смъртта на пешеходците Д. Г. Д. и К. Я. Е., и средна телесна повреда на пътника в неговия автомобил А. П. Л., изразяваща се в счупване на левия глезен и на малката лявопищялна кост, довели до трайно затруднение в движенията на левия долен крайник, поради което и на основание чл. 343, ал. 3, б. „б“, пр. 1 и ал. 4 във вр. с ал. 1 във вр. с чл. 342, ал. 1, пр. 3 от НК и чл. 58а, ал. 1 от НК му наложил редуцирано наказание от три години лишаване от свобода, изпълнението на което отложил за изпитателен срок от пет години, на основание чл. 66 от НК, а също и кумулативно наказание лишаване от право да управлява МПС за срок от пет години, на основание чл. 343г от НК. Окръжният съд се разпоредил с веществените доказателства по делото. Присъдата е подписана с особено мнение на съдебен заседател (за ефективно изпълнение на наказанието лишаване от свобода). </w:t>
        <w:tab/>
        <w:br/>
        <w:tab/>
        <w:t xml:space="preserve"> </w:t>
        <w:tab/>
        <w:br/>
        <w:tab/>
        <w:t xml:space="preserve">В тежест на подсъдимия били възложени разноските по делото с присъдата, както и допълнителни – с въззивното решение. </w:t>
        <w:tab/>
        <w:br/>
        <w:tab/>
        <w:t xml:space="preserve"> </w:t>
        <w:tab/>
        <w:br/>
        <w:tab/>
        <w:t xml:space="preserve">Касационните протест и жалба са постъпили в законовия срок, от легитимни лица и срещу съдебен акт, подлежащ на касационна проверка, поради което се явяват процесуално допустими, но разгледани по същество са неоснователни.</w:t>
        <w:tab/>
        <w:br/>
        <w:tab/>
        <w:t xml:space="preserve"> </w:t>
        <w:tab/>
        <w:br/>
        <w:tab/>
        <w:t xml:space="preserve">Производството пред първоинстанционния съд е приключило по реда на глава двадесет и седма от НПК, в хипотезата на чл. 371, т. 2 от НПК, след направеното от подсъдимия А. А. И. признание на фактите, изложени в обстоятелствената част на обвинителния акт, съгласие да не се проверяват събраните на досъдебното производство доказателства, както и да не се събират нови.</w:t>
        <w:tab/>
        <w:br/>
        <w:tab/>
        <w:t xml:space="preserve"> </w:t>
        <w:tab/>
        <w:br/>
        <w:tab/>
        <w:t xml:space="preserve">В мотивите на протестираното решение (л. 7-10) Великотърновският апелативен съд е изложил изчерпателни съображения по направеното пред него възражение за явна несправедливост на наказанието. Същото възражение се подновява и пред касационната инстанция. </w:t>
        <w:tab/>
        <w:br/>
        <w:tab/>
        <w:t xml:space="preserve"> </w:t>
        <w:tab/>
        <w:br/>
        <w:tab/>
        <w:t xml:space="preserve">Видът и размерът на наложените наказания лишаване от свобода и лишаване от правоуправление са съобразени с тежестта на извършеното престъпление, с личността на дееца и с останалите смекчаващи и отегчаващи обстоятелства. Не е надценена ролята на смекчаващите отговорността обстоятелства, които преобладават по делото: младата възраст на подсъдимия (току-що навършил пълнолетие), чистото му съдебно минало, добрите му характеристични данни (отличен ученик, понастоящем студент, отзивчив и с благотворителни прояви), изразеното разкаяние за извършеното деяние и критичното му отношение към стореното, направеното още на досъдебното производство самопризнание, спомогнало за разкриването на обективната истина по делото, безупречното му процесуално поведение. Разгледани в тяхната съвкупност тези обстоятелства не сочат висока степен на обществена опасност на дееца и не налагат извод, че за поправянето и превъзпитаването му е наложително ефективно изтърпяване на наказанието лишаване от свобода. </w:t>
        <w:tab/>
        <w:br/>
        <w:tab/>
        <w:t xml:space="preserve"> </w:t>
        <w:tab/>
        <w:br/>
        <w:tab/>
        <w:t xml:space="preserve">Неоснователно с протеста и с жалбата се твърди, че въззивният съд е отдал приоритет на личността на подсъдимия, като е пренебрегнал причинените с транспортното произшествие тежки общественоопасни последици. Настъпилият с деянието вредоносен резултат е признак от обективната страна на състава на престъплението, поради което повторното му отчитане като отегчаващо отговорността обстоятелство не е възможно. </w:t>
        <w:tab/>
        <w:br/>
        <w:tab/>
        <w:t xml:space="preserve"> </w:t>
        <w:tab/>
        <w:br/>
        <w:tab/>
        <w:t xml:space="preserve">Наложеното на подсъдимия А. И. наказание лишаване от свобода, е определено при спазване на принципите за законност и за съответствие с тежестта на престъплението, поради което е справедливо. Санкционните рамки на квалифицирания състав по чл. 343, ал. 3 от НК предвиждат основно наказание лишаване от свобода за срок от три до петнадесет години. Същото е определено от Великотърновския окръжен съд в размер на четири години и шест месеца, т. е. –към специалния законов минимум, след направена вярна преценка за значим превес на смекчаващите обстоятелства, с който извод въззивната инстанция се съгласила. </w:t>
        <w:tab/>
        <w:br/>
        <w:tab/>
        <w:t xml:space="preserve"> </w:t>
        <w:tab/>
        <w:br/>
        <w:tab/>
        <w:t xml:space="preserve">Определеното с присъдата наказание може да способства за постигане на целите по чл. 36 от НК. Поправянето и превъзпитанието на дееца, както и отнемането на възможността му в бъдеще да върши други престъпления, могат да бъдат постигнати с наложената санкция и с отлагане изпълнението на наказанието лишаване от свобода за изпитателен срок в максимален размер от пет години. Престъплението е непредпазливо, а тежкият вредоносен резултат – смъртта на двама от пострадалите, както и превишената скорост в населено място, представляват единствените отегчаващи отговорността на деянието обстоятелства. Деецът е в млада възраст и личност с ниска степен на обществена опасност, деянието е осъществено близо два месеца след навършване на пълнолетие, като поправителната и превъзпитателната функции на наказанието могат да бъдат постигнати и без принудителното изолиране на подсъдимия в затвор. </w:t>
        <w:tab/>
        <w:br/>
        <w:tab/>
        <w:t xml:space="preserve"> </w:t>
        <w:tab/>
        <w:br/>
        <w:tab/>
        <w:t xml:space="preserve">Изложените с протеста и жалбата съображения за постигане целите на генералната превенция не могат да бъдат приети. Недопустимо е общопревантивната функция на наказанието да води до утежняване на наказателно-правното положение на подсъдимия, когато наказанието е отмерено справедливо. </w:t>
        <w:tab/>
        <w:br/>
        <w:tab/>
        <w:t xml:space="preserve"> </w:t>
        <w:tab/>
        <w:br/>
        <w:tab/>
        <w:t xml:space="preserve">Законосъобразно е отмерено и кумулативното наказание лишаване от правоуправление за срок от пет години. За начало на изпълнението му обаче, окръжният съд е посочил момента на отнемане на свидетелство му за управление на МПС, вместо влизане на присъдата в сила. По въпросите за изпълнение и приспадане на този вид наказание, на основание чл. 59, ал. 4 от НК, е налице и задължителна тълкувателна практика. Според т. 6, б. „в” от Постановление № 1 от 17.01.1983 г. по т. д. № 8/1982 г. на ППВС времето през което водачът е бил лишен от възможността да управлява моторно превозно средство по административен ред, чрез изземване на свидетелството за управление, се приспада от времето, за което той е бил лишен впоследствие от това право с присъдата. Недопустимо е съдът да променя със съдебен акт началният момент, от който деецът е лишен от права по чл. 37, ал. 1, т. 6 и 7 от НК, когато законът не му е делегирал подобни правомощия. Съгласно чл. 49, ал. 4 от НК срокът, за който подсъдимият се лишава от право да управлява МПС, започва да тече от влизане на присъдата в сила. Окръжният съд е могъл да приложи чл. 59, ал. 4 от НК, но е пропуснал да стори това с присъдата. Допуснато е нарушение на материалния закон по чл. 348, ал. 2 във вр. с ал. 1, т. 1 от НПК, тъй като не е приложен законът, който е следвало да бъде приложен. Апелативният съд не е отстранил допуснатото нарушение, но същото може да бъде отстранено с касационното решение. Поради това, в тази част обжалваният съдебен акт следва да бъде изменен. В хода на наказателното производство не е била приложена процедурата по чл. 69а от НПК.</w:t>
        <w:tab/>
        <w:br/>
        <w:tab/>
        <w:t xml:space="preserve"> </w:t>
        <w:tab/>
        <w:br/>
        <w:tab/>
        <w:t xml:space="preserve">Окръжният съд е допуснал и друго нарушение на закона, което не е съществено. Текстът по чл. 373, ал. 2 от НПК не съдържа правно основание за определяне на наказанието и неправилно е посочен за препратка в диспозитива на присъдата. Достатъчна е препратката на чл. 58а, ал. 1 от НК, която е отбелязана в първоинстанционния съдебен акт.</w:t>
        <w:tab/>
        <w:br/>
        <w:tab/>
        <w:t xml:space="preserve"> </w:t>
        <w:tab/>
        <w:br/>
        <w:tab/>
        <w:t xml:space="preserve">Касационната жалба, подадена от повереника на частните обвинители Я. Е. и П. Т. е неоснователна и в частта по направеното искане за присъждане на разноски по чл. 38, ал. 2 от ЗАдв (ЗАКОН ЗА АДВОКАТУРАТА). Доводът за липса на финансова възможност от страна на двамата частни обвинители не е подкрепен с доказателства. В кориците на досъдебното производство са приложени две пълномощни не по образец, в които не се съдържа необходимата информация, че процесуалното представителство се осъществява безплатно при условията на чл. 38, ал. 1, т. 2 от ЗАдв (ЗАКОН ЗА АДВОКАТУРАТА). С оглед на изложеното касационният съд прие отправената претенция за неоснователна. </w:t>
        <w:tab/>
        <w:br/>
        <w:tab/>
        <w:t xml:space="preserve"> </w:t>
        <w:tab/>
        <w:br/>
        <w:tab/>
        <w:t xml:space="preserve">При отсъствие на заявеното касационно основание по чл. 348, ал. 1, т. 3 от НПК подадените протест и жалба следва да бъдат оставени без последици, а въззивното решение – потвърдено в законосъобразната му част.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354, ал. 1, т. 1 и т. 4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ИЗМЕНЯ въззивно решение № 17 от 14.02.2019 г. по в. н.о. х.д. № 439/2018 г., по описа на Великотърновския апелативен съд, като постановява наказанието на подсъдимия А. А. И. по чл. 343г от НК – лишаване от право да управлява МПС, да се счита за наложено от датата на влизане на присъдата в сила. </w:t>
        <w:tab/>
        <w:br/>
        <w:tab/>
        <w:t xml:space="preserve"> </w:t>
        <w:tab/>
        <w:br/>
        <w:tab/>
        <w:t xml:space="preserve">ПРИСПАДА, на основание чл. 59, ал. 4 от НК, при изпълнение на наказанието лишаване от право да управлява МПС времето през което подсъдимият А. А. И. е бил лишен по административен ред от възможността да упражнява това право. </w:t>
        <w:tab/>
        <w:br/>
        <w:tab/>
        <w:t xml:space="preserve"> </w:t>
        <w:tab/>
        <w:br/>
        <w:tab/>
        <w:t xml:space="preserve">ОСТАВЯ В СИЛА въззивното решение в останалата му част. </w:t>
        <w:tab/>
        <w:br/>
        <w:tab/>
        <w:t xml:space="preserve"> </w:t>
        <w:tab/>
        <w:br/>
        <w:tab/>
        <w:t xml:space="preserve">ОСТАВЯ БЕЗ УВАЖЕНИЕ искането на частните обвинители Я. Т. Е. и П. Н. Т., чрез техния повереник адвокат В. Ш., за присъждане на разноски по чл. 38, ал. 2 във вр. с ал. 1, т. 2 от ЗАдв (ЗАКОН ЗА АДВОКАТУРАТА). 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