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№210/08.05.2019 по ч.гр.д. №1448/2019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210</w:t>
        <w:tab/>
        <w:br/>
        <w:tab/>
        <w:t xml:space="preserve"> </w:t>
        <w:tab/>
        <w:br/>
        <w:tab/>
        <w:t xml:space="preserve">С., 08.05. 2019г.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двадесет и четвърти април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</w:t>
        <w:tab/>
        <w:br/>
        <w:tab/>
        <w:t xml:space="preserve"> </w:t>
        <w:tab/>
        <w:br/>
        <w:tab/>
        <w:t xml:space="preserve">ч. гр. дело № 1448/2019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Образувано е по частна жалба на Д. Г. П., подадена чрез адв. К. Т., срещу решение № 402 от 16.11.2018 г., по ч. гр. д. № 336/2018 г., по описа на Бургаския апелативен съд, с което е оставена без уважение частната му жалба срещу решение № 1136 по в. гр. д. № 721/2018 г. на Бургаския окръжен съд. </w:t>
        <w:tab/>
        <w:br/>
        <w:tab/>
        <w:t xml:space="preserve"> </w:t>
        <w:tab/>
        <w:br/>
        <w:tab/>
        <w:t xml:space="preserve">С частната жалба се излагат съображения за неправилност на обжалвания съдебен акт, поради допуснати съществени процесуални нарушения. Искането е за отмяна на незаконосъобразните действия на съдебния изпълнител. Направено е и искане за спиране на изпълнителните действия. Към жалбата е приложено изложение на основанията за допускане на касационно обжалване по чл. 280, ал. 1 ГПК.</w:t>
        <w:tab/>
        <w:br/>
        <w:tab/>
        <w:t xml:space="preserve"> </w:t>
        <w:tab/>
        <w:br/>
        <w:tab/>
        <w:t xml:space="preserve">Ответната страна „У. Б.“ АД, в писмен отговор, чрез адв. В. П., изразява становище за недопустимост на частната жалба, евентуално за нейната неоснователност.</w:t>
        <w:tab/>
        <w:br/>
        <w:tab/>
        <w:t xml:space="preserve"> </w:t>
        <w:tab/>
        <w:br/>
        <w:tab/>
        <w:t xml:space="preserve">О. [], Д. Р., ТД на НАП С. и И. В. не изразяват становище.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отделение, намира следното:</w:t>
        <w:tab/>
        <w:br/>
        <w:tab/>
        <w:t xml:space="preserve"> </w:t>
        <w:tab/>
        <w:br/>
        <w:tab/>
        <w:t xml:space="preserve">Частната касационна жалба е процесуално недопустима.</w:t>
        <w:tab/>
        <w:br/>
        <w:tab/>
        <w:t xml:space="preserve"> </w:t>
        <w:tab/>
        <w:br/>
        <w:tab/>
        <w:t xml:space="preserve">Предмет на обжалване е въззивно решение, с което е оставена без уважение частна жалба срещу решение на Бургаския окръжен съд, с което е оставена без разглеждане жалбата с вх. № 2722/23.02.2018 г. на Д. Г. П. срещу действията на ЧСИ С. Н., извършени по изп. дело № 20168050400824, изразяващи се в провеждане на публична продан, насрочена за 23.02.2018г. върху възбранен недвижим имот, начина на определяне на началната цена, невръчване на експертната оценка и приемането й в размер под данъчната оценка на имота, насочване на изпълнение върху имот при наличието на предпоставки за освобождаването му от наложените възбрани, както и искането му по чл. 438 ГПК за спиране на изпълнението, като е прекратено производството в тази част и е оставена без уважение жалбата му с вх. № 4955/10.04.2018 г. срещу действията на съдебния изпълнител, изразяващи се в извършено разпределение на събраните суми по изпълнителното дело, обективирано в протокол за разпределение по чл. 495 ГПК отм.. 04.2018 г., както и искането за спиране на изпълнението.</w:t>
        <w:tab/>
        <w:br/>
        <w:tab/>
        <w:t xml:space="preserve"> </w:t>
        <w:tab/>
        <w:br/>
        <w:tab/>
        <w:t xml:space="preserve">Според т. 2 от ТР № 3/12.07.2005 г. по тълк. д. № 3/2005 г. на ОСГТК на ВКС, което не е загубило действие и при новата процесуална уредба, определението, с което е оставена без разглеждане жалбата срещу действията на съдия-изпълнителя и е прекратено производството по делото подлежи на последващ контрол за законност пред съответния апелативен съд, чийто съдебен акт е окончателен. </w:t>
        <w:tab/>
        <w:br/>
        <w:tab/>
        <w:t xml:space="preserve"> </w:t>
        <w:tab/>
        <w:br/>
        <w:tab/>
        <w:t xml:space="preserve">Атакуваното с частната жалба решение на апелативния съд в частта, с която е оставена без уважение частната жалба на Д. П. срещу решението на окръжния съд в прекратителната му част попада в хипотезата на т. 2 на цитираното тълкувателно решение, поради което същата се явява недопустима.</w:t>
        <w:tab/>
        <w:br/>
        <w:tab/>
        <w:t xml:space="preserve"> </w:t>
        <w:tab/>
        <w:br/>
        <w:tab/>
        <w:t xml:space="preserve">Поради задължителния характер на посочения тълкувателен акт, частната жалба в тази част следва да бъде оставена без разглеждане като процесуално недопустима и настоящото производство следва да бъде прекратено.</w:t>
        <w:tab/>
        <w:br/>
        <w:tab/>
        <w:t xml:space="preserve"> </w:t>
        <w:tab/>
        <w:br/>
        <w:tab/>
        <w:t xml:space="preserve">Недопустима е частната жалба и в частта, насочена срещу въззивното решение, с което е оставена без уважение жалбата на Д. П. срещу решението на Бургаския окръжен съд в частта, с която е оставена без уважение жалбата му с вх. № 4955/10.04.2018 г. срещу действията на съдебния изпълнител, изразяващи се в извършено разпределение на събраните суми по изпълнителното дело, обективирано в протокол за разпределение по чл. 495 ГПК отм.. 04.2018 г.</w:t>
        <w:tab/>
        <w:br/>
        <w:tab/>
        <w:t xml:space="preserve"> </w:t>
        <w:tab/>
        <w:br/>
        <w:tab/>
        <w:t xml:space="preserve">Съгласно чл. 463, ал. 2 ГПК решението на окръжния съд по разпределението подлежи на обжалване пред апелативния съд по реда на чл. 274 ГПК, като решението на апелативния съд не подлежи на обжалване.</w:t>
        <w:tab/>
        <w:br/>
        <w:tab/>
        <w:t xml:space="preserve"> </w:t>
        <w:tab/>
        <w:br/>
        <w:tab/>
        <w:t xml:space="preserve">Предвид изложеното, частната касационна жалба като насочена срещу окончателен съдебен акт следва да се остави без разглеждане.</w:t>
        <w:tab/>
        <w:br/>
        <w:tab/>
        <w:t xml:space="preserve"> </w:t>
        <w:tab/>
        <w:br/>
        <w:tab/>
        <w:t xml:space="preserve">Произнасянето на съда по съдържащото се в жалбата искане за спиране по реда на чл. 438 ГПК на изпълнителните действия е обусловено от допустимостта на жалбата, поради което по същото касационната инстанция не дължи произнасяне.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III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частна жалба на Д. Г. П., подадена чрез адв. К. Т., срещу решение № 402 от 16.11.2018 г. по ч. гр. д. № 336/2018 г., по описа на Бургаския апелативен съд. 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Върховен касационен съд, Гражданска колегия, в едноседмичен срок от съобщението до частния касатор за постановяването му.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