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№272/08.05.2019 по търг. д. №2359/2018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272</w:t>
        <w:tab/>
        <w:br/>
        <w:tab/>
        <w:t xml:space="preserve"> </w:t>
        <w:tab/>
        <w:br/>
        <w:tab/>
        <w:t xml:space="preserve"> Гр.София, 08.05.2019 година</w:t>
        <w:tab/>
        <w:br/>
        <w:tab/>
        <w:t xml:space="preserve"> </w:t>
        <w:tab/>
        <w:br/>
        <w:tab/>
        <w:t xml:space="preserve">Върховният касационен съд на Р. Б,Търговска колегия Второ отделение в закрито заседание на двадесет и шести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2359/2018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Столична община София против Решение № 1495/18.06.2018 г. на САС, 6 състав, ТО, с което е отменено изцяло Решение № 52/08.01.2018 г. на СГС, VІ т. о., 9 състав, и е отхвърлен иск с правно основание чл. 74 ТЗ, предявен от касатора срещу „София крематориум“ АД гр. София за отмяна на решения на Общото събрание на ответното дружество проведено на 1 февруари 2017 г. по т. 1 до т. 7 включително, като неоснователен и недоказан. С първоинстанционното решение е уважен предявения от Столична община иск с правно основание чл. 74 ал. 1 ТЗ против „С. К“ АД София за отмяна на решенията, взети на Общото събрание на акционерното дружество с протокол от 1.02.2017 г. по т. 1 до т. 7 и е оставен без разглеждане евентуално съединения иск на СО против „София крематориум“ АД София за прогласяване нищожност на решенията, взети на Общото събрание на ответното дружество с протокол от 1.02.2017 г. В жалбата се поддържа, че въззивното решение е неправилно по съображения за нарушение на материалния закон и съществени нарушения на съдопрозиводствените правила. Претендира се отмяната му и потвърждаване решението на СГС.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определените за значими за изхода на делото правни въпроси.</w:t>
        <w:tab/>
        <w:br/>
        <w:tab/>
        <w:t xml:space="preserve"> </w:t>
        <w:tab/>
        <w:br/>
        <w:tab/>
        <w:t xml:space="preserve"> В срока за отговор на жалбата ответникът по касация „София крематориум“ АД изразява становище, че не са налице основания за допускане на касационно обжалване на решението на въззивния съд.</w:t>
        <w:tab/>
        <w:br/>
        <w:tab/>
        <w:t xml:space="preserve"> </w:t>
        <w:tab/>
        <w:br/>
        <w:tab/>
        <w:t xml:space="preserve"> Върховният касационен съд, 1 състав на Второ т. о., като взе предвид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Жалбата е подадена в срока по чл. 283 ГПК от заинтересована легитимирана страна срещу подлежащо на непряк касационен контрол валидно решение на въззивен съд и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капиталът на ответното дружество с номинална стойност 850 000 лв., разпределен в 85 000 бр. поименни акции с правно на глас, се притежава от Столична община и „СКУТУМ“ ООД Милано с акционерно участие съответно 17000 бр. обикновени поименни акции и 68 000 бр., с номинална стойност 10 лв. всяка. Ищецът СО е един от двамата учредители на АД „София крематориум“, а „Скутум“ ООД е придобило акциите си с валидни разпоредителни сделки – джира на поименни акции от 24.08.2014 г. /10 бр./ и от 26.08.2014 г. – 67990 бр., с които „Карма интернешенъл“ АД чрез изпълнителния си директор С. У. му прехвърля всички свои акции, представляващи 80% от капитала на ответното дружество. Процесното общо събрание на акционерите е проведено по предварително оповестения дневен ред на 1 февруари 2017 г. в съответствие с предвидена в устава възможност за насрочване на ново заседание при липса на кворум в срок не по-рано от 15 дни, въззивният съд е приел, че с насрочване на заседанието на 15-я ден изискването на чл. 33 ал. 1 от Устава на акционерното дружество е спазено. Обсъдени са възраженията за противоречие на разпоредителните сделки от 24 и 26 август 2014 г. с разпоредбите на чл. 15 от устава на дружеството и съдът е достигнал до извода, че са спазени въведените с него допълнителни изисквания за валидно разпореждане с акции в полза на трети лица – уведомяване на останалите акционери са желаната продажба и условията, при които се предлагат акциите, за цената и начина на плащането й при първата сделка. Прието е за безспорно, че с изпращането на уведомление до СО от 30 юни 2014 г. от предложителя, с което е изпълнил задължението да уведоми другия акционер за намерението си за продаде 200 бр. акции по 2000 лв. всяка на „Инвестмънтенд консултинг“ ЕООД при „плащане изцяло по банков път“, с изтичането на тридесетдневния срок за изкупуване от акционер и неуведомяването на предложителя от СО, че желае да изкупи предлаганите акции на същата цена при оферираните условия, с прехвърлянето на 10 акции в рамките на месечния срок след 30 юли 2014 г. в полза на „Скутум“ ООД и плащания на приобретателя с 3 бр. преводи по банкова сметка на продавача общо за сумата 10 300 ЕВРО са спазени допълнително въведените изисквания на уставните разпоредби за прехвърляне на поименни акции, поради което джирото на 10-те броя акции от 24 август 2014 г. е породило действие и по отношение на акционерното дружество съгласно чл. 15 ал. 6 на устава. Придобитата част от пакета акции легитимира купувача като акционер, вписването в книгата на акционерите не е елемент от фактическия състав на прехвърлянето и извършеното на 1 юли 2016 г. вписване има само декларативен ефект, поради което второто прехвърляне – на 67990 бр. акции – е прехвърляне между акционери и се извършва свободно – по реда на чл. 15, ал. 3, което означава, че към откриването на процесното общо събрание „Скутум“ ООД е представено с 68000 поименни акции и събранието е проведено при необходимия кворум съгласно чл. 33 ал. 1 от устава. Съдът е заключил, че взетите решения са валидни, поради което искът е неоснователен и обжалваното решение, с което е уважен, следва да бъда отменено.</w:t>
        <w:tab/>
        <w:br/>
        <w:tab/>
        <w:t xml:space="preserve"> </w:t>
        <w:tab/>
        <w:br/>
        <w:tab/>
        <w:t xml:space="preserve"> В контекста на оплакванията на касатора за необсъдени доводи и възражения относно действителността на джирата от 24 август 2014 г. и от 26 август 2014 г. е формулиран процесуалноправният въпрос по т. 5 в изложението му – относно задължението на съда да обсъди в мотивите си всички допустими и относими към спорния предмет доводи и възражения на страните. От мотивите на въззивния акт е видно, че не са обсъдени доводите на въззивника за недопустимост на първоинстанционното решение, както и релевираните с исковата молба твърдения за нищожност на две джира по т. 2. Ищецът-касатор поддържа, че членствените права на прехвърлителя са материализирани с временно удостоверение, а са джиросани акции, каквито не са издавани. Те представляват друг вид ценна книга с различни правни характеристики. В самите джира е посочено, че с тях се прехвърлят акции, поради което сделките са нищожни, тъй като имат невъзможен предмет.</w:t>
        <w:tab/>
        <w:br/>
        <w:tab/>
        <w:t xml:space="preserve"> </w:t>
        <w:tab/>
        <w:br/>
        <w:tab/>
        <w:t xml:space="preserve"> Като не се е произнесъл по основанието за нищожност по чл. 26 ал. 2 пр. 1 ЗЗД във вр. чл. 44 ЗЗД, въззивният съд се е отклонил от задължителните указания в ППВС № 1/1953 г., ППВС № 7/1965 г. и ППВС № 1/1985 г., според които за съда съществува задължение да обсъди в мотивите си и да се произнесе по всички редовно заявени и поддържани от страните доводи и възражения, от които зависи правилното разрешаване на спора. По въпроса има и формирана практика на ВКС по реда на чл. 290 ГПК, която настоящият съдебен състав споделя – Решение № 212/1.02.2012 г. по т. д.№ 1106/2010 г. на Второ т. о. на ВКС, Реш. № 68/24.04.2013 г. по т. д.№ 78/2010 г. на Второ т. о., Реш. № 94/13.09.2016 г. по т. д.№ 3768/2014 г. на Второ т. о. на ВКС и мн. др.</w:t>
        <w:tab/>
        <w:br/>
        <w:tab/>
        <w:t xml:space="preserve"> </w:t>
        <w:tab/>
        <w:br/>
        <w:tab/>
        <w:t xml:space="preserve"> Предвид изложеното следва да се приеме, че е налице основание по чл. 280 ал. 1 т. 1 ГПК за достъп до касационен контрол по въпроса „Длъжен ли е въззивният съд да обсъди в мотивите на решението си всички допустими и относими към предмета на спора доводи и възражения на страните“.</w:t>
        <w:tab/>
        <w:br/>
        <w:tab/>
        <w:t xml:space="preserve"> </w:t>
        <w:tab/>
        <w:br/>
        <w:tab/>
        <w:t xml:space="preserve"> Водим от горното и на основание чл. 288 ГПК Върховният касационен съд, 1 състав на Второ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1495/18.06.2018 г. на Софийския апелативен съд, ТО, 6 състав, постановено по в. т.д.№ 1398/2018 г. по описа на същия съд.</w:t>
        <w:tab/>
        <w:br/>
        <w:tab/>
        <w:t xml:space="preserve"> </w:t>
        <w:tab/>
        <w:br/>
        <w:tab/>
        <w:t xml:space="preserve"> УКАЗВА на Столична община гр. София да представи в едноседмичен срок от съобщението доказателства за внасянето на 150 лв. ДТ по сметка на ВКС в деловодството на Търговска колегия. След представянето на платежния документ делото да се докладва на Председателя на Второ т. о. за насрочване в открито съдебно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