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№244/09.03.2015 по гр. д. №6605/2014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№ 244</w:t>
        <w:tab/>
        <w:br/>
        <w:tab/>
        <w:t xml:space="preserve"> </w:t>
        <w:tab/>
        <w:br/>
        <w:tab/>
        <w:t xml:space="preserve"> [населено място], 09.03..2015 г. </w:t>
        <w:tab/>
        <w:br/>
        <w:tab/>
        <w:t xml:space="preserve"> </w:t>
        <w:tab/>
        <w:br/>
        <w:tab/>
        <w:t xml:space="preserve"> Върховният касационен съд на РБ, ГК, трето гражданско отделение, в закрито заседание на единадесети февруари, две хиляди и петнадесета година в състав:</w:t>
        <w:tab/>
        <w:br/>
        <w:tab/>
        <w:t xml:space="preserve"/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/>
        <w:tab/>
        <w:br/>
        <w:tab/>
        <w:t xml:space="preserve"> като разгледа докладваното от съдията Б. гр. д.N 6605 по описа за 2014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И. С. Г. от [населено място], подадена чрез адвокат Ю. С. срещу въззивно решение от 1.07.2014 г. по гр. д.№ 165/2014 г. на Кюстендилския окръжен съд, с което срока на предоставеното за ползване с влязло в сила решение на Кюстендилски районен съд от 1.02.2010 г. по гр. д. № 100/2008 г. на Г. семейно жилище, представляващо втори етаж от къща, находяща се в [населено място], общ. К., [улица], съсобствено между К. М. В. до размер на ид. ч. и В. И. Начева до размер на 3/4 ид. ч. е определен на три години, считано от влизане на решението в сила. </w:t>
        <w:tab/>
        <w:br/>
        <w:tab/>
        <w:t xml:space="preserve"> </w:t>
        <w:tab/>
        <w:br/>
        <w:tab/>
        <w:t xml:space="preserve"> В изложение за допускане на касационно обжалване се поставят въпросите - когато от брака има ненавършили пълнолетие деца и семейното жилище е собственост на другия съпруг, съдът може ли да предостави ползването на другия съпруг комуто е предодставено упражняването на родителските права; когато от брака има ненавършили пълнолетие деца и семейното жилище е съсобствено между съпруга, който не упражнява родителските права и негови близки за какъв срок следва да се предостави ползването на другия съпруг комуто е предоставено упражняването на родителските права. Поддържа, че първия поставен правен въпрос с обжалваното решение е разрешен в противоречие с представена съдебна практика на ВКС, а по втория не е дадено разрешение в съдебната практика - основание за допускане на касационно обжалване по чл. 280, ал. 1, т. 1 и т. 3 ГПК.</w:t>
        <w:tab/>
        <w:br/>
        <w:tab/>
        <w:t xml:space="preserve"> </w:t>
        <w:tab/>
        <w:br/>
        <w:tab/>
        <w:t xml:space="preserve"> Ответникът К. М. В. в писмен отговор, подаден чрез адвокат И. Г. изразява становище, че не е налице основание за допускане на касационно обжалване, тъй като въззивният съд се е съобразил с указанията дадени в решението на ВКС, ІІІ г. о. по гр. д. № 4635/2013 г. по описа на същия съд.</w:t>
        <w:tab/>
        <w:br/>
        <w:tab/>
        <w:t xml:space="preserve"> </w:t>
        <w:tab/>
        <w:br/>
        <w:tab/>
        <w:t xml:space="preserve"> Върховният касационен съд, състав на ІІІ г. о., намира, че касационната жалба е подадена срещу подлежащ на обжалване акт на въззивен съд, в срока по чл. 283 ГПК и е процесуално допустима.</w:t>
        <w:tab/>
        <w:br/>
        <w:tab/>
        <w:t xml:space="preserve"> </w:t>
        <w:tab/>
        <w:br/>
        <w:tab/>
        <w:t xml:space="preserve"> С обжалваното решение Кюстендилският окръжен съд е приел, че семейното жилище е съсобствено между другия съпруг, комуто не е предоставено упражняването на родителските права и негов близък /майка му/, при части:1/4 ид. ч. за съпруга и ид. ч. за майката. С оглед по-големия обем права в съсобствеността, които се притежават от близък на другия съпруг ползването на семейното жилище не може да бъде предоставено за продължителен период - до навършване на пълнолетие на детето К. К. В., а следва да се определи срок, който не излиза извън рамките на управлението / по см. на чл. 229 ЗЗД/-три години, като с оглед конкретните данни по делото в случая този срок следва да бъде определен на три години, от датата на влизане на решението в сила.</w:t>
        <w:tab/>
        <w:br/>
        <w:tab/>
        <w:t xml:space="preserve"> </w:t>
        <w:tab/>
        <w:br/>
        <w:tab/>
        <w:t xml:space="preserve"> Поставеният в изложението по чл. 284, ал. 3, т. 1 ГПК материалноправен въпрос - когато от брака има ненавършили пълнолетие деца и семейното жилище е собственост на другия съпруг, съдът може ли да предостави ползването на съпруга комуто е предоставено упражняването на родителските права не е обусловил решаващите изводи на съда при разрешаване на правния спор, поради което по отношение на него не е налице основанието по чл. 280, ал. 1 ГПК за допускане на касационно обжалване. Разпоредбата на чл. 107, ал. 3 СК отм. предвижда само един случай в който, семейното жилище, което е собственост на единия съпруг да бъде предоставено на другия съпруг - ако упражнява родителските права и докато ги упражнява. Процесният случай не е такъв - семейното жилище е съсобствено между съпруга, комуто не е предоставено упражняването на родителските прави и негов близък. В този смисъл и представените съдебни решения, които дават разрешение по приложението на чл. 107, ал. 3 СК отм. са неотносими за случая.</w:t>
        <w:tab/>
        <w:br/>
        <w:tab/>
        <w:t xml:space="preserve"> </w:t>
        <w:tab/>
        <w:br/>
        <w:tab/>
        <w:t xml:space="preserve"> По въпроса - когато от брака има ненавършили пълнолетие деца и семейното жилище е съсобствено между съпруга, който не упражнява родителските права и негови близки за какъв срок следва да се предостави ползването на съпруга комуто е предоставено упражняването на родителските права не е налице основанието по чл. 280, ал. 1, т. 3 ГПК за допускане на касационно обжалване. На въпроса когато семейното жилище е съсобствено на съпруга и негови близки ползването при условията на чл. 56, ал. 2 или ал. 3 СК се разпределя е дадено разрешение в решение № 64 от 8.03.2013 г. по гр. д. № 396/2012 г. на ВКС, ІV г. о. постановено по реда на чл. 290 ГПК. Прието е, че приложимата разпоредба следва да се определи в зависимост от размера на дяловете. В случая размера на идеалната част на майката на съпруга е ид. ч., поради което ползването може да бъде предоставено на другия съпруг, който упражнява родителските права върху ненавършилото пълнолетие дете за срок до 3 години, при условията на чл. 107, ал. 4 СК отм., Даденото от въззивния съд разрешение е в съответствие с приетото в задължителната съдебна практика. Наличието на задължителна съдебна практика за която не е обоснована необходимостта от нейната промяна изключва приложното поле на чл. 280, ал. 1, т. 3 ГПК. </w:t>
        <w:tab/>
        <w:br/>
        <w:tab/>
        <w:t xml:space="preserve"> </w:t>
        <w:tab/>
        <w:br/>
        <w:tab/>
        <w:t xml:space="preserve"> Предвид изложеното не е налице</w:t>
        <w:tab/>
        <w:br/>
        <w:tab/>
        <w:t xml:space="preserve"/>
        <w:tab/>
        <w:br/>
        <w:tab/>
        <w:t xml:space="preserve">основание за допускане на касационно обжалване.</w:t>
        <w:tab/>
        <w:br/>
        <w:tab/>
        <w:t xml:space="preserve"> </w:t>
        <w:tab/>
        <w:br/>
        <w:tab/>
        <w:t xml:space="preserve"> Независимо от изхода на делото на ответника по касационната жалба не следва да се присъждат разноски за касационното производство, тъй като не са представени доказателства за направени такива.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от 1.07.2014 г. по гр. д.№ 165/2014 г. на Кюстендилския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