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№110/16.02.2015 по ч.гр.д. №441/2015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110</w:t>
        <w:tab/>
        <w:br/>
        <w:tab/>
        <w:t xml:space="preserve"> </w:t>
        <w:tab/>
        <w:br/>
        <w:tab/>
        <w:t xml:space="preserve"> ГР. София, 16. 02. 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2.02.2015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И. ч. гр. д. №441/15 г., намира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 на Д. Д., И. Д. и С. И. срещу въззивното определение на Пловдивски окръжен съд по ч. гр. д. №2959/14 г., с което е оставена без разглеждане частната жалба на същите жалбоподатели срещу разпореждане за издаване на изпълнителен лист за присъдените им със заповед за изпълнение по чл. 410 ГПК разноски. В определението е прието, че липсва разпореждане за издаване на изпълнителен лист, но тъй като такъв е издаден, единственият път за защита на жалбоподателите е обезсилване на листа на осн. чл. 415, ал. 2 ГПК, след като заповедта по чл. 410 от ГПК е обезсилена изцяло от исковия съд, като последица от прекратяване на производството по заведения от кредитора по реда на чл. 422, вр. с чл. 415 ГПК иск. В частната жалба се правят оплаквания за неправилност – необоснованост, на въззивното определение и се иска отмяната му. </w:t>
        <w:tab/>
        <w:br/>
        <w:tab/>
        <w:t xml:space="preserve"> </w:t>
        <w:tab/>
        <w:br/>
        <w:tab/>
        <w:t xml:space="preserve"> Частната жалба е подадена в срока по чл. 275 ГПК срещу подлежащо на обжалване въззивно определение и е допустима. </w:t>
        <w:tab/>
        <w:br/>
        <w:tab/>
        <w:t xml:space="preserve"> </w:t>
        <w:tab/>
        <w:br/>
        <w:tab/>
        <w:t xml:space="preserve"> ВКС на РБ, като разгледа частната жалба, намира следното: Изводът на въззивния съд, че липсва разпореждане за издаване на изпълнителен лист въз основа на влязлата в сила заповед по чл. 410 ГПК в частта за разноските е необоснован – такова е постановено на 10.12.13 г. по молба на заявителя / кредитора/. То подлежи на обжалване по реда на чл. 407 ГПК и това е единственият път за защита на длъжника – ТР №4/14 г., т. 10 в. </w:t>
        <w:tab/>
        <w:br/>
        <w:tab/>
        <w:t xml:space="preserve"> </w:t>
        <w:tab/>
        <w:br/>
        <w:tab/>
        <w:t xml:space="preserve"> С цитираното от въззивния съд определение по гр. д. №3539/14 г., след като производството по иска по чл. 422 ГПК е прекратено, поради липса на интерес / заплащане на задължението от длъжника след подаване на заявлението/, е обезсилена издадената заповед за изпълнение на парично вземане / видно от обстоятелствената част на определението/, но не и за разноските. Разноските в заповедното производство представляват последица от уважаване на заявлението и са изрично разграничени от задължението на длъжника в съдържанието на заповедта за изпълнение - чл. 412, т. 6 ГПК. Няма основание за обезсилване на заповедта в тази част, тъй като в срока по чл. 415 ГПК с предявения иск по чл. 422 ГПК е направено от кредитора искане за тях, уточнено след прекратяване на производството по иска и с оглед дадените в определението за прекратяване указания</w:t>
        <w:tab/>
        <w:br/>
        <w:tab/>
        <w:t xml:space="preserve"> </w:t>
        <w:tab/>
        <w:br/>
        <w:tab/>
        <w:t xml:space="preserve"> като такова за издаване на изпълнителен лист въз основа на вл. в сила за разноските заповед за изпълнение.</w:t>
        <w:tab/>
        <w:br/>
        <w:tab/>
        <w:t xml:space="preserve"> </w:t>
        <w:tab/>
        <w:br/>
        <w:tab/>
        <w:t xml:space="preserve"> Поради изложеното ВКС на РБ, трето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ОТМЕНЯ определение по ч. гр. д. №2959/14 г. от 19.11.14 г. на Пловдивски окръжен съд.</w:t>
        <w:tab/>
        <w:br/>
        <w:tab/>
        <w:t xml:space="preserve"> </w:t>
        <w:tab/>
        <w:br/>
        <w:tab/>
        <w:t xml:space="preserve"> Връща делото на този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