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№8/08.01.2020 по гр. д. №2111/2019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8</w:t>
        <w:tab/>
        <w:br/>
        <w:tab/>
        <w:t xml:space="preserve"> </w:t>
        <w:tab/>
        <w:br/>
        <w:tab/>
        <w:t xml:space="preserve">гр. София, 08.01.2020 г.</w:t>
        <w:tab/>
        <w:br/>
        <w:tab/>
        <w:t xml:space="preserve"> </w:t>
        <w:tab/>
        <w:br/>
        <w:tab/>
        <w:t xml:space="preserve">ВЪРХОВНИЯТ КАСАЦИОНЕН СЪД на Р. Б, Гражданска колегия, Трето отделение, в закрито заседание на трети януари две хиляди и двадесета година, в състав: </w:t>
        <w:tab/>
        <w:br/>
        <w:tab/>
        <w:t xml:space="preserve"> </w:t>
        <w:tab/>
        <w:br/>
        <w:tab/>
        <w:t xml:space="preserve"> ПРЕДСЕДАТЕЛ: СИМЕОН ЧАНАЧЕВ</w:t>
        <w:tab/>
        <w:br/>
        <w:tab/>
        <w:t xml:space="preserve"> </w:t>
        <w:tab/>
        <w:br/>
        <w:tab/>
        <w:t xml:space="preserve"> ЧЛЕНОВЕ: 1. АЛЕКСАНДЪР ЦОНЕВ 2. ФИЛИП ВЛАДИМИРОВ</w:t>
        <w:tab/>
        <w:br/>
        <w:tab/>
        <w:t xml:space="preserve"> </w:t>
        <w:tab/>
        <w:br/>
        <w:tab/>
        <w:t xml:space="preserve">като разгледа докладваното от съдията Владимиров гр. д. № 2111/2019 г. по описа на съда и за да се произнесе, взе предвид следното:</w:t>
        <w:tab/>
        <w:br/>
        <w:tab/>
        <w:t xml:space="preserve"> </w:t>
        <w:tab/>
        <w:br/>
        <w:tab/>
        <w:t xml:space="preserve">С определение № 447/28.11.2019 г. по настоящото дело, в производство по чл. 288 ГПК, съдът е спрял производството до постановяване на решение по образуваното тълкувателно дело № 1/2019 г. по описа на ОСГТК, ВКС. Приел е, че разясненията, които ще бъдат дадени по въпроса, включен в предмета на това дело, а именно: „Договорът за прехвърляне на вещни права върху чужд недвижим имот разваля ли се по право по силата на влязло в сила решение за съдебно отстранение срещу приобретателя на имота или е необходимо предявяването на иск по чл. 189, ал. 1 вр. с чл. 87, ал. 3 ЗЗД?“, са с обуславящ характер за производството по селекция на касационната жалба.</w:t>
        <w:tab/>
        <w:br/>
        <w:tab/>
        <w:t xml:space="preserve"> </w:t>
        <w:tab/>
        <w:br/>
        <w:tab/>
        <w:t xml:space="preserve">Междувременно, с молба вх. № 27/02.01.2020 г. по регистъра на ВКС, ищецът в първоинстанционното производство – И. Л. Д. (волеизявлението му е скрепено с извършена нотариална заверка на подпис) е посочил, че е постигнато споразумение между страните по спора и е заявил изрично, че прави отказ изцяло от предявения против ответника К. Я. Й. осъдителен иск за връщане на платена продажна цена на недвижим имот, поради евикция на купувача и моли производството по делото да бъде прекратено, както и да бъде обезсилено постановеното въззивно решение.</w:t>
        <w:tab/>
        <w:br/>
        <w:tab/>
        <w:t xml:space="preserve"> </w:t>
        <w:tab/>
        <w:br/>
        <w:tab/>
        <w:t xml:space="preserve">При горните факти, настоящият състав на ВКС, трето гражданско отделение, намира следното.</w:t>
        <w:tab/>
        <w:br/>
        <w:tab/>
        <w:t xml:space="preserve"> </w:t>
        <w:tab/>
        <w:br/>
        <w:tab/>
        <w:t xml:space="preserve">Разпоредбата на чл. 233 ГПК урежда възможността страната, инициирала исковия процес, във всяко положение на триинстанционното разглеждане на делото, да направи отказ от иска си. Предвид така извършеният от ищеца И. Л. Д. по реда на чл. 233 ГПК отказ от предявения иск срещу ответника К. Я. Й., се налага извод за наличие на предвидените в закона предпоставки за прекратяване на производството по делото. Съгласно процесуалноправната уредба в този случай не се изисква съгласие на насрещната страна по спора. Правната последица от предприетото от ищеца процесуално действие, основано на чл. 233 ГПК, е десезиране на съда с разглеждането на висящия спор, което предпоставя прекратяване на производството по делото и обезсилване на постановените решения – първоинстанционно и въззивно.</w:t>
        <w:tab/>
        <w:br/>
        <w:tab/>
        <w:t xml:space="preserve"> </w:t>
        <w:tab/>
        <w:br/>
        <w:tab/>
        <w:t xml:space="preserve">Прилагането на правните последици на отказа от иск обаче изисква предхождащо възобновяване на производството по делото – за да отпаднат пречките за движението му, в какъвто смисъл следва да се постанови съдебен акт.</w:t>
        <w:tab/>
        <w:br/>
        <w:tab/>
        <w:t xml:space="preserve"> </w:t>
        <w:tab/>
        <w:br/>
        <w:tab/>
        <w:t xml:space="preserve">Воден от горното, Върховният касационен съд, състав на ІІІ г. о., </w:t>
        <w:tab/>
        <w:br/>
        <w:tab/>
        <w:t xml:space="preserve"> </w:t>
        <w:tab/>
        <w:br/>
        <w:tab/>
        <w:t xml:space="preserve">ОПРЕДЕЛИ: </w:t>
        <w:tab/>
        <w:br/>
        <w:tab/>
        <w:t xml:space="preserve"> </w:t>
        <w:tab/>
        <w:br/>
        <w:tab/>
        <w:t xml:space="preserve">ВЪЗОБНОВЯВА производството по гр. д. № 2111/2019 г. по описа на ВКС, трето гражданско отделение.</w:t>
        <w:tab/>
        <w:br/>
        <w:tab/>
        <w:t xml:space="preserve"> </w:t>
        <w:tab/>
        <w:br/>
        <w:tab/>
        <w:t xml:space="preserve">ПРЕКРАТЯВА производството по гр. д. № 2111/2019 г. по описа на Върховия касационен съд, трето гражданско отделение.</w:t>
        <w:tab/>
        <w:br/>
        <w:tab/>
        <w:t xml:space="preserve"> </w:t>
        <w:tab/>
        <w:br/>
        <w:tab/>
        <w:t xml:space="preserve">ОБЕЗСИЛВА, на основание чл. 233 ГПК, въззивно решение № 28/03.04.2019 г. по гр. д. № 8/2019 г. на Окръжен съд – Ямбол и решение № 708/19.11.2018 г. по гр. д. № 2132/2018 г. на Районен съд – Ямбол.</w:t>
        <w:tab/>
        <w:br/>
        <w:tab/>
        <w:t xml:space="preserve"> </w:t>
        <w:tab/>
        <w:br/>
        <w:tab/>
        <w:t xml:space="preserve">Определението в частта, в която се прекратява производството по делото може да се обжалва с частна жалба пред друг тричленен състав на ВКС в едноседмичен срок от съобщаването му на страните, с връчване и на препис от него.</w:t>
        <w:tab/>
        <w:br/>
        <w:tab/>
        <w:t xml:space="preserve"> </w:t>
        <w:tab/>
        <w:br/>
        <w:tab/>
        <w:t xml:space="preserve">Съобщението до ищеца И. Д. да се изпрати на посочения адрес в молбата му, вх. № 26/02.01.2020 г. по регистъра на ВКС - гр. Я., [улица], ет.. ., ап.. ..</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