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№244/31.12.2019 по гр. д. №3085/2019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2определение на ВКС на РБ, ГК, първо отделение по гр. д.№ 3085 от 2019 г.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244</w:t>
        <w:tab/>
        <w:br/>
        <w:tab/>
        <w:t xml:space="preserve"> </w:t>
        <w:tab/>
        <w:br/>
        <w:tab/>
        <w:t xml:space="preserve">гр.София, 31.12.2019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първо отделение на Гражданска колегия в закрито съдебно заседание на тридесети декември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ТЕОДОРА ГРОЗДЕВА</w:t>
        <w:tab/>
        <w:br/>
        <w:tab/>
        <w:t xml:space="preserve"> </w:t>
        <w:tab/>
        <w:br/>
        <w:tab/>
        <w:t xml:space="preserve">ЧЛЕНОВЕ: ВЛАДИМИР ЙОРДАНОВ</w:t>
        <w:tab/>
        <w:br/>
        <w:tab/>
        <w:t xml:space="preserve"> </w:t>
        <w:tab/>
        <w:br/>
        <w:tab/>
        <w:t xml:space="preserve">ВАНЯ АТАНАСОВА</w:t>
        <w:tab/>
        <w:br/>
        <w:tab/>
        <w:t xml:space="preserve"> </w:t>
        <w:tab/>
        <w:br/>
        <w:tab/>
        <w:t xml:space="preserve">като разгледа докладваното от съдия Гроздева гр. д. № 3085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> С решение № 179 от 02.12.2019 г. по гр. д.№ 3085 от 2019 г. ВКС, ГК, състав на първо отделение е оставил без уважение подадената от К. Д. Я.- М. молба за отмяна на основание чл. 303, ал. 1, т. 5 ГПК на влязло в сила решение № 135/2018 от 14.02.2019 г. на Върховния касационен съд, ГК, второ г. о., постановено по гр. д.№ 3188 от 2017 г. и е осъдил К. Я.-М. да заплати на ответника по молбата Х. М. направените от него разноски по делото пред ВКС.</w:t>
        <w:tab/>
        <w:br/>
        <w:tab/>
        <w:t xml:space="preserve"> </w:t>
        <w:tab/>
        <w:br/>
        <w:tab/>
        <w:t xml:space="preserve">Срещу това решение К. Я.-М. е подала жалба вх.№ 10860 от 16.12.2019 г.</w:t>
        <w:tab/>
        <w:br/>
        <w:tab/>
        <w:t xml:space="preserve"> </w:t>
        <w:tab/>
        <w:br/>
        <w:tab/>
        <w:t xml:space="preserve">Тъй като решението на ВКС, ГК, първо г. о. № 179 от 02.12.2019 г. по чл. 303, ал. 1, т. 5 ГПК е окончателно и не подлежи на обжалване, тази жалба следва да бъде върната на основание чл. 286, ал. 1, т. 3 ГПК.</w:t>
        <w:tab/>
        <w:br/>
        <w:tab/>
        <w:t xml:space="preserve"> </w:t>
        <w:tab/>
        <w:br/>
        <w:tab/>
        <w:t xml:space="preserve">Воден от горното, Върховният касационен съд на РБ, състав на първо отделение на гражданска колегия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ВРЪЩА подадената от К. Д. Я.- М. жалба вх.№ 10860 от 16.12.2019 г. срещу решение № 179 от 02.12.2019 г. по гр. д.№ 3085 от 2019 г. ВКС, ГК, първо г. о.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ВКС в едноседмичен срок от съобщението до страните.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