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№75/10.02.2011 по гр. д. №619/2010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75</w:t>
        <w:tab/>
        <w:br/>
        <w:tab/>
        <w:t xml:space="preserve"> </w:t>
        <w:tab/>
        <w:br/>
        <w:tab/>
        <w:t xml:space="preserve">София, 10.02.2011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България, Четвърто гражданско отделение, в съдебно заседание на седми февруари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СТОИЛ СОТИРОВ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секретаря БОРИСЛАВА ЛАЗАРОВА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№619/2010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№148/22.10.2010 г. по настоящото дело е допуснато касационно обжалване на въззивно решение №1702/21.12.2009 г. по гр. д.№2391/2009 г. по описа на В. окръжен съд, г. о., ІV състав,, по подадена от адв. Г. Т. – процесуален представител на ищеца А. А., касационна жалба, вх.№92/04.01.2010 г., по следните материалноправни въпроси: 1. “Нарушен ли е законът при уволнение, когато е премахнато звеното, в което е работил уволненият работник и дейността вече я няма в предприятието или е налице съкращаване в щата? ” и 2. “Нарушен ли е член 333, ал. 1, т. 2 КТ когато работодателят не вземе разрешение от Инспекцията по труда, обосновавайки се това, че намалената трудоспособност в решението на Т. е определена под 50%? ”.</w:t>
        <w:tab/>
        <w:br/>
        <w:tab/>
        <w:t xml:space="preserve"> </w:t>
        <w:tab/>
        <w:br/>
        <w:tab/>
        <w:t xml:space="preserve">По точното приложение на закона с оглед поставените въпроси:</w:t>
        <w:tab/>
        <w:br/>
        <w:tab/>
        <w:t xml:space="preserve"> </w:t>
        <w:tab/>
        <w:br/>
        <w:tab/>
        <w:t xml:space="preserve">1. “Нарушен ли е законът при уволнение, когато е премахнато звеното, в което е работил уволненият работник и дейността вече я няма или е налице съкращение в щата? ”.</w:t>
        <w:tab/>
        <w:br/>
        <w:tab/>
        <w:t xml:space="preserve"> </w:t>
        <w:tab/>
        <w:br/>
        <w:tab/>
        <w:t xml:space="preserve">Премахването на звеното, в което е работил уволненият работник и дейността, извършвана от това звено само по себе си не представлява нарушение на закона. Суверенно право на работодателя е да преценява с оглед дейността на предприятието и оптимизацията на производствения процес дали да премахне едно или друго звено и дейността извършвана в него. Това право на работодателя и неговото упражняване не подлежи на съдебен контрол.</w:t>
        <w:tab/>
        <w:br/>
        <w:tab/>
        <w:t xml:space="preserve"> </w:t>
        <w:tab/>
        <w:br/>
        <w:tab/>
        <w:t xml:space="preserve">Що се отнася до втората част на въпроса при премахване на определено звено в едно предприятие и дейността, извършвана в него работодателят разполага с две възможности за прекратяване на трудовите правоотношения с работниците и служителите от това звено. Едната от тях е прекратяване на трудовия договор на основание чл. 328, ал. 1, т. 2, предложение първо КТ – “закриване на част от предприятието”, а другата е на основание чл. 328, ал. 1, т. 2, предложение второ КТ – “съкращаване в щата”. Коя от двете възможности ще използва работодателят е негово право, което също не подлежи на съдебен контрол. Изложените изводи по горепосочената хипотеза трябва да се отграничат от близка до нея, а именно, когато не се закрива част от предприятието, а се премахват щатни бройки от определена длъжност или от няколко длъжности. В този случай трудовият договор може да се прекрати само и единствено на основание чл. 328, ал. 1, т. 2, предложение второ КТ – “съкращаване в щата”.</w:t>
        <w:tab/>
        <w:br/>
        <w:tab/>
        <w:t xml:space="preserve"> </w:t>
        <w:tab/>
        <w:br/>
        <w:tab/>
        <w:t xml:space="preserve">2. “Нарушен ли е член 333, ал. 1, т. 2 КТ когато работодателят не вземе разрешение от Инспекцията по труда, обосновавайки се това, че намалената трудоспособност в решението на Т. е определена под 50%? ”.</w:t>
        <w:tab/>
        <w:br/>
        <w:tab/>
        <w:t xml:space="preserve"> </w:t>
        <w:tab/>
        <w:br/>
        <w:tab/>
        <w:t xml:space="preserve">Разпоредбата на чл. 333, ал. 1, т. 2 КТ изисква от работодателят при извършване на уволнение в случаите на чл. 328, ал. 1, т. т.2,3,5 и 11 и чл. 330, ал. 2, т. 6 КТ да поиска предварително разрешение от инспекцията по труда за всеки отделен случай, когато работникът или служителят е трудоустроен. Правната норма не обвързва трудоустрояването с процента на намалената трудоспособност. Основанието за трудоустрояване се съдържа в чл. 314 КТ, който също не обвързва трудоустрояването с процента на намалената трудоспособност. Такова изискване не се съдържа и в чл. 73 от Наредба за медицинската експертиза на работоспособността отм. ДВ, бр. 36 от 14.5.2010 г./, действала към момента на уволнението. Единственото разграничение, което посочената разпоредба прави с оглед процента на трайно намалената работоспособност е в органът, който се произнася по работоспособността, за работното място и трудоустрояването. В чл. 73, ал. 2 НМЕР отм. при лица с 50 и над 50 на сто намалена работоспособност, компетентен са се произнесе по посочените въпроси са Т. и НЕЛК, а при лица с под 50 на сто трайна намалена работоспособност или без определен процент лицето се насочва към ЛКК за преценка и необходимост от трудоустрояване/чл. 73, ал. 3 НМЕР отм.. </w:t>
        <w:tab/>
        <w:br/>
        <w:tab/>
        <w:t xml:space="preserve"> </w:t>
        <w:tab/>
        <w:br/>
        <w:tab/>
        <w:t xml:space="preserve">Поради това когато е налице установена намалена трудоспособност, но липсва произнасяне на съответния орган по въпроса за трудоустрояването, работодателят не е длъжен да иска съгласие по смисъла на чл. 333, ал. 1, т. 2 КТ.</w:t>
        <w:tab/>
        <w:br/>
        <w:tab/>
        <w:t xml:space="preserve"> </w:t>
        <w:tab/>
        <w:br/>
        <w:tab/>
        <w:t xml:space="preserve">По основателността на касационната жалба.</w:t>
        <w:tab/>
        <w:br/>
        <w:tab/>
        <w:t xml:space="preserve"> </w:t>
        <w:tab/>
        <w:br/>
        <w:tab/>
        <w:t xml:space="preserve">С решението на В. съд е оставено в сила решение №3078/22.10.2009 г. по гр. д.№2489/2009 г. по описа на В. районен съд, ІХ-ти състав, с което са отхвърлени предявените от С. А. А. от[населено място] срещу [фирма] – Варна, обективно съединени искове с правно основание 344, ал. 1, т. т.1-3 КТ.</w:t>
        <w:tab/>
        <w:br/>
        <w:tab/>
        <w:t xml:space="preserve"> </w:t>
        <w:tab/>
        <w:br/>
        <w:tab/>
        <w:t xml:space="preserve">Въззивната инстанция е приела, че процесното трудово правоотношение е прекратено на основание чл. 328, ал. 1, т. 2, предложение второ КТ – “съкращаване в щата”, поради съкращаване в щата в отдел “Б. отношения”, сектор “Спомагателен флот и каботажно плаване”, на длъжността “моряк швартови”. До този извод съдът е стигнал, съпоставяйки длъжностните щатни разписания на предприятието от 01.01.2008 г. и 12.9.2008 г. Прието е също така, че всички щатни бройки от посочената длъжност са съкратени, а изпълняваната от тях работа се извършва от трети лица – външни фирми. Прието е също така, че част от изпълняваната работа в сектора, но след извършено преустройство се изпълнява от друга длъжност в същия отдел, а именно към сектор Навиагент”. Поради това е прието, че в процесния случай не е налице “закриване на част от предприятието” а “съкращаване в щата”.</w:t>
        <w:tab/>
        <w:br/>
        <w:tab/>
        <w:t xml:space="preserve"> </w:t>
        <w:tab/>
        <w:br/>
        <w:tab/>
        <w:t xml:space="preserve">Относно довода на ищеца за неговото трудоустрояване е прието, че към датата на уволнението му той е с 30% намалена трудоспособност и по предписание на здравните органи му е противопоказен тежък физически труд. Предвид представените ЕР на Т. №0774/077/25.5.2006 г. е прието, че произнасяне на медицинския орган по въпроса за трудоустрояването не е налице.</w:t>
        <w:tab/>
        <w:br/>
        <w:tab/>
        <w:t xml:space="preserve"> </w:t>
        <w:tab/>
        <w:br/>
        <w:tab/>
        <w:t xml:space="preserve">В касационната жалба против въззивното решение на В. окръжен съд се твърди, че работодателят не е доказал наличието на основанието за прекратяване на процесния трудовия договор, а налице закриване на част от предприятието. Твърди се също така, че въззивната инстанция е нарушила и разпоредбите на чл. 314 и чл. 317 КТ при разглеждане на въпроса дали ищецът е трудоустроен, с оглед довода за закрила по чл. 333 КТ. Сочи се, че не е обсъдено наличието на предписание, че работникът не може да изпълнява тежък физически труд.</w:t>
        <w:tab/>
        <w:br/>
        <w:tab/>
        <w:t xml:space="preserve"> </w:t>
        <w:tab/>
        <w:br/>
        <w:tab/>
        <w:t xml:space="preserve">Моли се за отмяна на обжалваното решение и уважаване на предявените искове.</w:t>
        <w:tab/>
        <w:br/>
        <w:tab/>
        <w:t xml:space="preserve"> </w:t>
        <w:tab/>
        <w:br/>
        <w:tab/>
        <w:t xml:space="preserve">Ответникът по касация – [фирма] – Варна,, е депозирал писмен отговор по смисъла на чл. 287 ГПК. В съдебно заседание касационната жалба се оспорва от процесуалния представител на ответника по касация – адв. М.. Претендират се разноски за касационното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жалба, взе предвид писменият отговор на ответника по касация, становището на процесуалния представител на ответника по касация, изразено в съдебно заседание и на основание чл. 290 ГПК, намира за установено следното:</w:t>
        <w:tab/>
        <w:br/>
        <w:tab/>
        <w:t xml:space="preserve"> </w:t>
        <w:tab/>
        <w:br/>
        <w:tab/>
        <w:t xml:space="preserve">Решението на В. окръжен съд е правилно. </w:t>
        <w:tab/>
        <w:br/>
        <w:tab/>
        <w:t xml:space="preserve"> </w:t>
        <w:tab/>
        <w:br/>
        <w:tab/>
        <w:t xml:space="preserve">С оглед отговора на първия от поставените въпроси неоснователен е доводът, че работодателят не е доказал наличието на основание за прекратяване на процесното трудово правоотношение. Поради това този довод на касационния жалбоподател е неоснователен.</w:t>
        <w:tab/>
        <w:br/>
        <w:tab/>
        <w:t xml:space="preserve"> </w:t>
        <w:tab/>
        <w:br/>
        <w:tab/>
        <w:t xml:space="preserve">Неоснователен е доводът в касационната жалба за нарушение на чл. 333, ал. 1, т. 2, във връзка с чл. чл. 314 и 317 КТ. Предвид отговора на втория от поставените въпроси законосъобразно и обосновано въззивната инстанция е стигнала до извод, че работникът не е ли трудоустроен. Представеното по делото предписание е неотносимо в процесния случай, тъй като срокът му на действие е бил изтекъл към момента на прекратяване на трудовия договор. Трудоустрояване не се установява и от представеното по делото ЕР на Т., а само процент на неработоспособност.</w:t>
        <w:tab/>
        <w:br/>
        <w:tab/>
        <w:t xml:space="preserve"> </w:t>
        <w:tab/>
        <w:br/>
        <w:tab/>
        <w:t xml:space="preserve">Поради това касационната жалба се явява неоснователна и като такава следва да се остави без уважение, а обжалваното решение – в сила.</w:t>
        <w:tab/>
        <w:br/>
        <w:tab/>
        <w:t xml:space="preserve"> </w:t>
        <w:tab/>
        <w:br/>
        <w:tab/>
        <w:t xml:space="preserve">С оглед изхода от спора касационният жалбоподател следва да заплати на ответника по касация в размер на 700 лева.</w:t>
        <w:tab/>
        <w:br/>
        <w:tab/>
        <w:t xml:space="preserve"> </w:t>
        <w:tab/>
        <w:br/>
        <w:tab/>
        <w:t xml:space="preserve">Водим от изложените съображения и на основание 293, ал. 1, хипотеза първа ГПК, Върховният касационен съд, състав на ІV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№1702/21.12.2009 г. по гр. д.№2391/2009 г. по описа на В. окръжен съд, г. о., ІV-ти състав.</w:t>
        <w:tab/>
        <w:br/>
        <w:tab/>
        <w:t xml:space="preserve"> </w:t>
        <w:tab/>
        <w:br/>
        <w:tab/>
        <w:t xml:space="preserve">ОСЪЖДА С. А. А., ЕГН – [ЕГН], от[населено място], [улица], ет. 3, ап. 6, да заплати на [фирма] –[населено място], бул.”П.” №1, деловодни разноски в размер на 700/седемстотин/ 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