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№375/31.01.2011 по нак. д. №333/2010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България НК, І н. о. дело № 333/2010 год.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375</w:t>
        <w:tab/>
        <w:br/>
        <w:tab/>
        <w:t xml:space="preserve"> </w:t>
        <w:tab/>
        <w:br/>
        <w:tab/>
        <w:t xml:space="preserve">гр.София, 31януари 2011 година</w:t>
        <w:tab/>
        <w:br/>
        <w:tab/>
        <w:t xml:space="preserve"> </w:t>
        <w:tab/>
        <w:br/>
        <w:tab/>
        <w:t xml:space="preserve">В ИМЕТО НА НАРОДАВърховният касационен съд на Р. Б, Първо наказателно отделение в съдебно заседание на седемнадесети септември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със секретар Р. В</w:t>
        <w:tab/>
        <w:br/>
        <w:tab/>
        <w:t xml:space="preserve"> </w:t>
        <w:tab/>
        <w:br/>
        <w:tab/>
        <w:t xml:space="preserve">при участието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333/2010 година</w:t>
        <w:tab/>
        <w:br/>
        <w:tab/>
        <w:t xml:space="preserve"> </w:t>
        <w:tab/>
        <w:br/>
        <w:tab/>
        <w:t xml:space="preserve">Делото във ВКС е по жалба от името на подсъдимата Р. П. Б. срещу въззивната (нова) присъда на В. окръжен съд, постановена след проверка на присъдата спрямо Б. на В. районен съд.</w:t>
        <w:tab/>
        <w:br/>
        <w:tab/>
        <w:t xml:space="preserve"> </w:t>
        <w:tab/>
        <w:br/>
        <w:tab/>
        <w:t xml:space="preserve">Първоинстанционната присъда - № 459 от 8 юли 2009 год. по нохд № 2412/2008 год., е по обвинението срещу Б.-Г. (нейното фамилно име след сключването на граждански брак със свидетеля Ил.Г.) в извършването на две престъпления: по чл. 202, ал. 2, т. 1, във вр. с чл. 201 и чл. 26 НК – за длъжностно присвояване, извършено от нея като управител на [фирма] („ФПА”) продължавано в периода 5 април – 16 октомври 2006 год., с общ предмет в големи размери ( 77 229 лева – сбор от осем отделни пера: 40 000 + 6 602 + 19 895 + 1 684 + 300 + 2 473 + 409 + 5 865); по чл. 220, ал. 1 НК – за неизгодната вредоносна (в размер на 5 881 лева) сделка, сключена на 25 август 2006 год. между представляваното от Б. ООД и „FACE Constructions”UK с предмет три преносими компютъра и софтуер. По това обвинение съдът е осъдил подсъдимата само за първото престъпление, а за второто я оправдал. И за длъжностното присвояване обаче присъдата е осъдителна само за част от обвинението – общо за 43 122 лева (сбор от 40 000 и 3 122, като последното перо е част освен това от перото за 5 865 лева). Така Б. е наказана само за престъплението по чл. 202 НК на 3 години лишаване от свобода условно с 3 години и 6 месеца изпитателен срок и лишаване от правата по чл. 37, ал. 1, т. 6 и 7 НК за срок от 2 години. Оправдаването е конкретизирано изрично както за престъплението по чл. 220, ал. 1 НК, така и за разликата в предмета на престъплението по чл. 202 НК над 43 122 до 77 229 лева (за 34 107 лева).</w:t>
        <w:tab/>
        <w:br/>
        <w:tab/>
        <w:t xml:space="preserve"> </w:t>
        <w:tab/>
        <w:br/>
        <w:tab/>
        <w:t xml:space="preserve">Първоинстанционната присъда е проверявана два пъти до сега – първият въззивен съдебен акт е бил обжалван от подсъдимата по касационен ред, ВКС го е отменил в обжалваната му част и върнал делото за ново разглеждане във въззивната инстанция. Сега проверяваният въззивен съдебен акт е вторият по делото.</w:t>
        <w:tab/>
        <w:br/>
        <w:tab/>
        <w:t xml:space="preserve"> </w:t>
        <w:tab/>
        <w:br/>
        <w:tab/>
        <w:t xml:space="preserve">Сега проверяваната въззивна (нова) присъда – е постановена на 29 април 2010 год. по внохд № 477/2010 год. и с нея присъдата на В. е отменена в една нейна част, а в друга – потвърдена.</w:t>
        <w:tab/>
        <w:br/>
        <w:tab/>
        <w:t xml:space="preserve"> </w:t>
        <w:tab/>
        <w:br/>
        <w:tab/>
        <w:t xml:space="preserve">Първоинстанционната присъда е отменена частично в оправдателната й част за престъплението по чл. 202 НК с предмет в размер на 30 946 лева (оправдаването е намалено до размер на 3 161 лева – разликата между 34 107 и 30 946). ВОС е уважил отчасти само подадения протест и е осъдил подсъдимата допълнително за 30 946 лева, но вече не само съобразно първоначалното обвинение за длъжностно присвояване. Новата присъда по чл. 202 НК е вече за присвояване на 47 570 лева, което включва освен първоначалния предмет на присвояването за 43 122 лева, още за 4 448 лева (последната сума е част от 30 946 лева и представлява едно от перата по първоначалното обвинение – 2 473 лева, плюс 1 975 лева допълнително от перото за 5 865 лева). Първоначалното обвинение в длъжностно присвояване е прието за частично неправилно: вместо по чл. 202 НК, ВОС е осъдил Б. по чл. 220, ал. 1 НК. По-конкретно, за две от перата по първоначалното обвинение – 6 602 лева и 19 895 лева, е прието, че подсъдимата сключила, продължавано в периода 3-17 август 2006 год., неизгодни вредоносни сделки с [фирма], на което прехвърлила притежавани от „ФПА” права – на вземане към трето дружество, съответно на лизингополучател по договор с друго дружество за лизинг на лек автомобил. Новото осъждане по чл. 220, ал. 1, във вр. с чл. 26 НК е намерило израз и в наложеното от ВОС ново наказание за това второ продължавано престъпление – 1 година лишаване от свобода условно за 3 години, но то е останало без самостоятелно значение, тъй като съдът потвърдил наложеното в първата инстанция наказание по чл. 202 НК – 3 години лишаване от свобода условно за 3 години и 6 месеца, и 2 години лишаване от права (въпреки допълнителното осъждане за длъжностно присвояване в по-голям размер) и същото станало общо наказание по правилата за съвкупностите от престъпления.</w:t>
        <w:tab/>
        <w:br/>
        <w:tab/>
        <w:t xml:space="preserve"> </w:t>
        <w:tab/>
        <w:br/>
        <w:tab/>
        <w:t xml:space="preserve">Първоначално подадената касационна жалба съдържа позоваване на всички основания по чл. 348 НПК, но доводите срещу присъдата на въззивния съд са главно в процесуален аспект – за нейната неяснота, допусната отново, въпреки указанията на ВКС в отменителното му решение. Жалбоподателят обаче смята за възможно не само връщането на делото за ново разглеждане във въззивната инстанция, но и постановяване още във ВКС на изцяло оправдателна присъда.</w:t>
        <w:tab/>
        <w:br/>
        <w:tab/>
        <w:t xml:space="preserve"> </w:t>
        <w:tab/>
        <w:br/>
        <w:tab/>
        <w:t xml:space="preserve">В обширното допълнение към касационната жалба съдебният акт е оспорен в много повече насоки, при това както срещу осъждането, което ВОС е постановил за първи път, така и срещу потвърденото осъждане от първата инстанция; в допълнението е поискана преценка и на справедливостта на наказанието, макар и да липсва изрично искане за изменяне на присъдата.</w:t>
        <w:tab/>
        <w:br/>
        <w:tab/>
        <w:t xml:space="preserve"> </w:t>
        <w:tab/>
        <w:br/>
        <w:tab/>
        <w:t xml:space="preserve">Жалбата е поддържана в съдебното заседание на касационната инстанция, възраженията на жалбоподателя се споделят и от прокурора при Върховната касационна прокуратура, но той смята, че новото разглеждане на делото в предходната инстанция е неизбежно.</w:t>
        <w:tab/>
        <w:br/>
        <w:tab/>
        <w:t xml:space="preserve"> </w:t>
        <w:tab/>
        <w:br/>
        <w:tab/>
        <w:t xml:space="preserve">Върховният касационен съд намери жалбата за основателна само поради следното.</w:t>
        <w:tab/>
        <w:br/>
        <w:tab/>
        <w:t xml:space="preserve"> </w:t>
        <w:tab/>
        <w:br/>
        <w:tab/>
        <w:t xml:space="preserve">І. Допълнителното осъждане на подсъдимата е засегнато от недостатъци.</w:t>
        <w:tab/>
        <w:br/>
        <w:tab/>
        <w:t xml:space="preserve"> </w:t>
        <w:tab/>
        <w:br/>
        <w:tab/>
        <w:t xml:space="preserve">1. Ако не става въпрос за противоречие, съществува най-малкото неяснота възможно ли е умисълът за присвояване да е съвместим с приетото, че не друго, а „Констатираните нередности мотивирали Р.Б. да отклонява активите на ФПА ООД към друго дружество, а именно [фирма]-България, чийто първоначален собственик на капитала бил само Р.Б., а впоследствие прехвърлила част от дружествения дял, съответен на 25 дяла с номинал 100 лева, на съпруга си – св.И. Г.. За да осъществява това и да контролира успешно и самостоятелно дейността на дружеството, тя прекратила договора за счетоводно обслужване с фирма [фирма], управлявана също от Н.Д., която се помещавала на едно място с ЧТК и ФПА, и изнесла на друго място седалището на ФПА…” (мотиви към първоинстанционната присъда, л. 225 от делото; съдът е имал предвид, че при работата си като финансов директор в [фирма], чийто управител е бил пак Н.Д., подсъдимата, съветвана от Г., който по-късно й станал съпруг, установила факти за деловата некоректност на Д. като управител; влязла в директен контакт с италианските ръководители на търговските дружества, вследствие на което Н.Д. бил отстранен от длъжност и срещу него са предявени множество искове за незаконна конкурентна дейност – вж. пак там, както и на предходната страница).</w:t>
        <w:tab/>
        <w:br/>
        <w:tab/>
        <w:t xml:space="preserve"> </w:t>
        <w:tab/>
        <w:br/>
        <w:tab/>
        <w:t xml:space="preserve">Но ако Р.Б. е „отклонява [ла] активите на ФПА ООД към друго дружество”, както се е изразил В. (а ВОС не го е отрекъл, вж. и с. 15, 20 и 21 от мотивите на последния), наистина мотивирана положително, трябвало е да бъде обяснено как това съответства на съзнанието, което е необходимо да има деецът-присвоител на чуждо имущество, че така именно го о щ е т я в а в свой или чужд интерес, съставомерен признак на всяко длъжностно присвояване. Нуждата от обяснение е още по-голяма за онези пера от обвинението, които не са пряко консумативни – например за прехвърлянето или тегленето на пари по сметка.</w:t>
        <w:tab/>
        <w:br/>
        <w:tab/>
        <w:t xml:space="preserve"> </w:t>
        <w:tab/>
        <w:br/>
        <w:tab/>
        <w:t xml:space="preserve">2. От недостатъци е засегнато и допълнителното осъждане за продължаваното престъпление по чл. 220 НК.</w:t>
        <w:tab/>
        <w:br/>
        <w:tab/>
        <w:t xml:space="preserve"> </w:t>
        <w:tab/>
        <w:br/>
        <w:tab/>
        <w:t xml:space="preserve">Докато о щ е т я в а н е т о на чуждото имущество е разгледано в предходната точка само откъм значението му за субективната страна на длъжностното присвояване, към същото значение и за сключването на неизгодните сделки тук трябва да бъде добавено значението на щетата за обективната страна и на престъплението по чл. 220 НК (чрез признака „значителна вреда” текстът криминализира дори п р о п у с н а т и т е п о л з и, за разлика от положението по чл. 219 НК след изменението му през 1982 год. – ДВ, бр. 28 от с. г.; вж. и мотивите към П.7/76-Пл., р.І, т. 3). Това обективно значение на щетата означава освен друго необходимост на общо основание от нея да бъдат приспаднати обаче п о л у ч е н и т е п о л з и (вж. отново цит. пост., този път и диспозитива). Съдът въпреки това е пренебрегнал този елемент от предмета на доказване и отхвърлил с формални съображения възраженията, че ощетяването по чл. 220 НК подлежи на намаляване заради договореното в „анекс към споразумението от 17.08.2006” (л. 191, папка № 1 от дос. произв.) и осъдителното решение на британски съд срещу „ФПА”, първото възражение – защото допълнително договореното не било счетоводно оформено (мотиви към присъдата, л. 26 от делото), второто – защото „не е относимо към изпълнителното деяние и умисъла на подсъдимата” и засяга „последващи търговски отношения” (пак там, л. 28/29).</w:t>
        <w:tab/>
        <w:br/>
        <w:tab/>
        <w:t xml:space="preserve"> </w:t>
        <w:tab/>
        <w:br/>
        <w:tab/>
        <w:t xml:space="preserve">Специално във връзка с прехвърлените права на лизингополучателя по договора за лек автомобил, ВОС е сметнал достатъчна за отговорността по чл. 220 НК щетата според обвинението – 19 895 лева, но по този договор тя сочи само какво новият лизингополучател не е длъжен да плати на стария; пропуснато е в същото време да бъде отчетено, че след прехвърлянето на правата, оставащите дължими вноски по лизинга – 11 492 лева, са престанали да бъдат задължение на стария лизингополучател-„ФПА”.</w:t>
        <w:tab/>
        <w:br/>
        <w:tab/>
        <w:t xml:space="preserve"> </w:t>
        <w:tab/>
        <w:br/>
        <w:tab/>
        <w:t xml:space="preserve">ВОС е намалил законосъобразно единствено размера на цедираното вземане за 6 602 лева – с 10%, както е било договорено между страните, но намалил размера и на щетата от сделката, за която осъдил подсъдимата-съответно с 660 лева, само в мотивите към присъдата (л. 28 от делото), не и в диспозитива.</w:t>
        <w:tab/>
        <w:br/>
        <w:tab/>
        <w:t xml:space="preserve"> </w:t>
        <w:tab/>
        <w:br/>
        <w:tab/>
        <w:t xml:space="preserve">3. От гледна точка на касационните основания посочените недостатъци на обжалваната присъда я засягат по различен начин: „чисто” процесуално – само противоречието в мотивите към нея за субективната страна на престъпленията, за които е осъдена подсъдимата; материалноправно, но с процесуални последици – несъобразеното с НК разбиране за щетата като форма на вреда по чл. 220, което от своя страна е стеснило предмета на доказване. Очевидно е при това положение, че допуснатите нарушения трябва да бъдат отстранени така, както по начало се отстраняват съществените нарушения на процесуалните правила – чрез цялостно ново разглеждане на делото в предходната инстанция (по арг. от чл. 354, ал. 3, т. 2 НПК). Същият изход на делото е наложителен, впрочем, и поради тази негова особеност, че осъждането е за продължавано престъпление, и то изисква единен процес.</w:t>
        <w:tab/>
        <w:br/>
        <w:tab/>
        <w:t xml:space="preserve"> </w:t>
        <w:tab/>
        <w:br/>
        <w:tab/>
        <w:t xml:space="preserve">ІІ. Във връзка с отхвърлянето на жалбата е важно да бъде отбелязано следното.</w:t>
        <w:tab/>
        <w:br/>
        <w:tab/>
        <w:t xml:space="preserve"> </w:t>
        <w:tab/>
        <w:br/>
        <w:tab/>
        <w:t xml:space="preserve">1. Нейната неоснователност трябва да бъде разграничена преди всичко от процесуалната й недопустимост.</w:t>
        <w:tab/>
        <w:br/>
        <w:tab/>
        <w:t xml:space="preserve"> </w:t>
        <w:tab/>
        <w:br/>
        <w:tab/>
        <w:t xml:space="preserve">Към необходимостта от такова разграничаване насочва най-напред позоваването от самия ВОС както на чл. 336, ал. 1, т. 2, така и на чл. 337, ал. 1, т. 2 и чл. 338 НПК.Пването сочи на различни правомощия на въззивната инстанция, а при упражняването само на първото от тях нейният съдебен акт подлежи на касационен контрол (арг. от чл. 346, т. 1 и 2 НПК).</w:t>
        <w:tab/>
        <w:br/>
        <w:tab/>
        <w:t xml:space="preserve"> </w:t>
        <w:tab/>
        <w:br/>
        <w:tab/>
        <w:t xml:space="preserve">За постановяването на нова присъда безспорно става дума, когато ВОС е отменил оправдателната част на първоинстанционната присъда – тази хипотеза е ясно уредена в приложното поле на чл. 336, ал. 1, т. 2 НПК. Когато обаче въззивният окръжен съд е осъдил оправданата подсъдима както допълнително по чл. 202 НК, така и за първи път по чл. 220 НК, позовавайки се на чл. 337, ал. 1, т. 2 НПК, това е неправилно най-малкото поради изискването последната разпоредба да се прилага само по жалба на подсъдимото лице (по арг. от нейната ал. 2 – както се отбеляза по-горе в случая е бил уважен отчасти протестът на прокурора).</w:t>
        <w:tab/>
        <w:br/>
        <w:tab/>
        <w:t xml:space="preserve"> </w:t>
        <w:tab/>
        <w:br/>
        <w:tab/>
        <w:t xml:space="preserve">Що се отнася до позоваването на чл. 338 НПК, то трябва да бъде свързано не само с потвърждаването на оправдателната част на първоинстанционната присъда. Потвърждаване на присъдата на В. е извършено всъщност и спрямо деянията от продължаваното длъжностно присвояване, за които първоинстанционният съд е осъдил подсъдимата – за тях ВОС я признал отново за виновна, защото ги включил в едно продължавано престъпление с деянията по чл. 202 НК, за които сам я осъдил; точно за възраженията срещу тези деяния с общ предмет за 43 122 лева е налице според ВКС недопустимост на касационната жалба.</w:t>
        <w:tab/>
        <w:br/>
        <w:tab/>
        <w:t xml:space="preserve"> </w:t>
        <w:tab/>
        <w:br/>
        <w:tab/>
        <w:t xml:space="preserve">Ако поводът за въззивната проверка, след която е издадена оспорената сега присъда, беше само жалбата на подсъдимата срещу осъждането й по чл. 202 НК, нейното отхвърляне от ВОС щеше да доведе до необжалваемост по касационен ред на въззивния съдебен акт в тази му част, който би трябвало, разбира се, да е във формата на решение. Според ВКС положението в сегашното производство не е съществено по-различно, въпреки че въззивният съд се е произнесъл като цяло във формата на нова присъда. Допълнителното осъждане на Р.Б. няма как да не бъде подложено на касационна проверка, но тя не изисква непременно проверка и на потвърденото осъждане. Връзката между него и новото осъждане за длъжностно присвояване, по-конкретно, е само доколкото те имат за предмет деяния от едно и също, продължавано престъпление, и тази именно връзка налага единна отговорност. (Друг е въпросът дали частичната недопустимост на касационната жалба може да бъде обяснена с частичното влизане в сила на съдебния акт, който не е или не може да бъде обжалван – един от най-спорните въпроси в теорията и съдебната практика, който тук с оглед на изложеното не е нужно да бъде специално обсъждан).</w:t>
        <w:tab/>
        <w:br/>
        <w:tab/>
        <w:t xml:space="preserve"> </w:t>
        <w:tab/>
        <w:br/>
        <w:tab/>
        <w:t xml:space="preserve">2. Неоснователността на касационната жалба е най-съществена относно възраженията, че съдът нито е разполагал с правомощието „да осъди оправдан подсъдим, ако е имало съответно обвинение в първата инстанция” (чл. 336, ал. 1, т. 2 НПК), нито го е упражнил правилно при допълнителното осъждане по чл. 220 НК.</w:t>
        <w:tab/>
        <w:br/>
        <w:tab/>
        <w:t xml:space="preserve"> </w:t>
        <w:tab/>
        <w:br/>
        <w:tab/>
        <w:t xml:space="preserve">Не може да има спор, че обвинението по чл. 220 НК не е същото като обвинението по чл. 202 НК, но ако законодателят имаше предвид единствено пълното съвпадане на обвиненията, той не би казал, че достатъчно за осъдителната присъда е и само съответното обвинение в първата инстанция. ВКС е имал и други поводи да изложи разбирането си за изискването по чл. 336, ал. 1, т. 2 НПК, респ. че то е сходно с изискването при изменение на обвинението новото да не се отличава съществено от предишното, поради общата за двете изисквания преценка наличието им да се свързва с конкретните обстоятелства по делото, както и от гледна точка на правото на защита (вж. напр. р. 16/04-І, Бюл. 3/04). В случая подсъдимата въобще не е била затруднена да упражни правото си на защита както по фактите от значение за нейната отговорност, така и за тяхната правна квалификация. Напротив – доколкото фактическата и юридическата страна на отговорността по чл. 202 и 220 НК се различават, Б. е била благоприятствана от заменянето на едната с другата, по-лека отговорност, и то не само заради предвиденото за нея по-леко наказание: в основата и на длъжностното присвояване, и на неизгодното вредоносно договаряне са все двете сделки за прехвърлянето на имуществени права, но докато за отговорността по чл. 202 НК са били важни както щетата в чуждото имущество, така и облагодетелстването от нея, по чл. 220 НК е от значение само щетата (отпаднало е, с други думи, едно неблагоприятно за подсъдимата обстоятелство – че се е обогатила неоснователно от сключването на двата договора, което и без друго тя винаги е поддържала).</w:t>
        <w:tab/>
        <w:br/>
        <w:tab/>
        <w:t xml:space="preserve"> </w:t>
        <w:tab/>
        <w:br/>
        <w:tab/>
        <w:t xml:space="preserve">Не може да се приеме, от друга страна, че ВОС е упражнил неправилно правомощието си по чл. 336, ал. 1, т. 2 НПК, защото в диспозитива на присъдата липсвало изрично осъждане по чл. 220 НК на Б. – такова безспорно се съдържа в признаването й за виновна по този текст (арг. и от чл. 303, ал. 2 НПК); последното пък е след частичната отмяна на оправдаването по чл. 202 НК и е било излишно ново оправдаване за него след преминаването от длъжностно присвояване към сключване на неизгодна вредоносна сделка (вж. в този смисъл р. 1/77-І, цит. по П., Ст., Наказателен процес, С., 1979, с. 627).</w:t>
        <w:tab/>
        <w:br/>
        <w:tab/>
        <w:t xml:space="preserve"> </w:t>
        <w:tab/>
        <w:br/>
        <w:tab/>
        <w:t xml:space="preserve">Неоснователно, накрая, е и разбирането на жалбоподателя, че след като подсъдимата е била съсобственик на търговското дружество, чийто имущество е предмет на престъпното засягане според обвинението, тя не би могла да бъде субект на това засягане. Разбирането е било взето предвид в предходните инстанции и правилно е отхвърлено като противоречащо на основни положения в търговското право за имуществената обособеност на неговите субекти.</w:t>
        <w:tab/>
        <w:br/>
        <w:tab/>
        <w:t xml:space="preserve"> </w:t>
        <w:tab/>
        <w:br/>
        <w:tab/>
        <w:t xml:space="preserve">ІІІ. Към неоснователните могат, впрочем, да бъдат отнесени и някои други възражения в или в подкрепа на касационната жалба – като например, че въззивната инстанция не е изпълнила задължението си да мотивира своята присъда съобразно чл. 339, ал. 2 НПК, но както то, така и подобните нему в това, че подлежат на съобразяване в предстоящото ново разглеждане на делото – като например по приложението на чл. 283 НПК, е сега безпредметно да бъдат обсъждани.</w:t>
        <w:tab/>
        <w:br/>
        <w:tab/>
        <w:t xml:space="preserve"> </w:t>
        <w:tab/>
        <w:br/>
        <w:tab/>
        <w:t xml:space="preserve">Едва след новото разглеждане на делото ще стане ясно и дали подсъдимата е наказана справедливо.</w:t>
        <w:tab/>
        <w:br/>
        <w:tab/>
        <w:t xml:space="preserve"> </w:t>
        <w:tab/>
        <w:br/>
        <w:tab/>
        <w:t xml:space="preserve">ІV. Ръководен от всичко изложено, ВКС – І наказателно отделениеРЕШИ:ОТМЕНЯ в осъдителната й част въззивната (нова) присъда на Окръжен съд - Варна от 29 април 2010 год. по внохд № 477/2010 год. относно допълнителното осъждане на подсъдимата по чл. 202 и 220 НК и ВРЪЩА делото за ново разглеждане в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