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№124/27.03.2020 по гр. д. №4477/2019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124 София, 27.03. 2020 г. В И М Е Т О Н А Н А Р О Д А Върховният касационен съд на Р. Б, гражданска колегия, I-во отделение, в закрито заседание на деветнадесети март две хиляди и двадесета година в състав:</w:t>
        <w:tab/>
        <w:br/>
        <w:tab/>
        <w:t xml:space="preserve"> </w:t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4477/2019 г.,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С решение № 3196/15.07.2019 г. по в. гр. д. № 771/2018 г. Благоевградският окръжен съд обезсилил решение № 6894/01.12.2017 г. по гр. д. № 21/2015 г. на Разложкия районен съд и върнал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Касационна жалба срещу въззивното решение е подадена от Е. В. Я., Н. А. Я., У. Р. Л., А. И. Л., Н. И. Л., Б. А. А., Р. Х. И., Т. Х. Ц., С. А. Д. и А. А. Я., които искат то да бъде отменено като неправилно - основание за касационно обжалване по чл. 281, т. 3 ГПК.</w:t>
        <w:tab/>
        <w:br/>
        <w:tab/>
        <w:t xml:space="preserve"> </w:t>
        <w:tab/>
        <w:br/>
        <w:tab/>
        <w:t xml:space="preserve">Ответниците по касация А. С. К. и Д. С. М., както и М. Х. У. считат,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Жалбата е подадена в срока по чл. 283 ГПК, насочена е срещу въззивно решение, което попада в обхвата на касационното обжалване, отговаря на изискванията на чл. 284 ГПК, поради което е допустима.</w:t>
        <w:tab/>
        <w:br/>
        <w:tab/>
        <w:t xml:space="preserve"> </w:t>
        <w:tab/>
        <w:br/>
        <w:tab/>
        <w:t xml:space="preserve">При произнасяне по допускане на касационното обжалване, Върховният касационен съд на РБ, състав на І-во г. о., намира следното:</w:t>
        <w:tab/>
        <w:br/>
        <w:tab/>
        <w:t xml:space="preserve"> </w:t>
        <w:tab/>
        <w:br/>
        <w:tab/>
        <w:t xml:space="preserve">Предявен е иск за делба на недвижими имоти, останали в наследство от Ю. Ю. У. /В. А. У./, починал през 1976 г., и от Р. Ю. У. /А. В. У./, починала през 1973 г.</w:t>
        <w:tab/>
        <w:br/>
        <w:tab/>
        <w:t xml:space="preserve"> </w:t>
        <w:tab/>
        <w:br/>
        <w:tab/>
        <w:t xml:space="preserve">Въззивният съд приел, че наследодателите на страните са съпрузи, които сключили брак през 1924 г., втори по ред и за двамата. Съобразно представеното по делото удостоверение за наследници съдът приел, че освен родените от брака им деца, съпругът е оставил и дете от първия си брак. Удостоверението за наследници на Р. Ю. У. /А. В. У./ е оспорено от ответника по иска М. У. с твърдения, че е непълно, тъй като в кръга на наследниците й по закон са и лицата С. М. С. и К. М. С. - деца от първия й брак.</w:t>
        <w:tab/>
        <w:br/>
        <w:tab/>
        <w:t xml:space="preserve"> </w:t>
        <w:tab/>
        <w:br/>
        <w:tab/>
        <w:t xml:space="preserve">Като посочил, че удостоверението за наследници, което се издава по регламентирана в ЗГР (ЗАКОН ЗА ГРАЖДАНСКАТА РЕГИСТРАЦИЯ) процедура, съставлява официален свидетелстващ документ, ползващ се с материална доказателствена сила относно удостоверените факти, въззивният съд посочил и това, че тя може да бъде оборена чрез оспорване на неговата истинност по висящото производство за съдебна делба по реда на чл. 193, ал. 1 ГПК или чрез иск по реда на чл. 124, ал. 4 ГПК. Тъй като е възможно и след проверка в регистъра на населението за достоверността на данните, посочени от молителя, да не бъдат вписани всички наследници по закон, защото не всички документи във връзка с гражданското състояние на лицата са съхранени, други са унищожени по различни причини, то може не във всички случаи регистрите да отразяват вярно участниците в имуществената общност, предмет на съдебна делба. Същевременно наличието на удостоверение за наследници не изключва други доказателства относно същите факти - например акт за раждане, удостоверяващ произхода на наследника от наследодателя. Ето защо и без изричното оспорване на удостоверението за наследници в качеството му на официален свидетелстващ документ, верността на съдържанието му може да бъде проверена и съобразно с всички останали представени по делото данни относно релевантните факти. Това е необходимо и с оглед характерната особеност на производството за делба, която би се оказала изцяло нищожна, ако в нея не участва като страна някой от участниците в общността - чл. 75, ал. 2 ЗНсл.</w:t>
        <w:tab/>
        <w:br/>
        <w:tab/>
        <w:t xml:space="preserve"> </w:t>
        <w:tab/>
        <w:br/>
        <w:tab/>
        <w:t xml:space="preserve">С оглед изложеното въззивният съд заключил, че ако законът признава едно лице за наследник по закон на даден наследодател, това качество не се счита отпаднало поради обстоятелството, че същото не е вписано в удостоверението за наследници, издадено по заявление на друго лице, и приел, че липсват пречки установяването верността на удостоверението, респ. установяването на наследници извън посочените в удостоверението, да стане със свидетелски показания, при положение, че официалните документи са изгубени, респ. унищожени, не по вина на страната, която оспорва удостоверението за наследници.</w:t>
        <w:tab/>
        <w:br/>
        <w:tab/>
        <w:t xml:space="preserve"> </w:t>
        <w:tab/>
        <w:br/>
        <w:tab/>
        <w:t xml:space="preserve">Съобразно това становище и като взел предвид представения по делото констативен протокол от 11.12.2015 г., съставен във връзка с възложена проверка от областния управител, че в [населено място] се съхраняват регистри за население 9 броя от 1956 г. и 8 броя от 1973 г., а регистри от предходен период няма, тъй като през 1944-1945 г. са унищожени /изгорени/, съдът счел, че липсват правни пречки наследниците на Р. Ю. У. /А. В. У./ да бъдат установени посредством гласни доказателства.</w:t>
        <w:tab/>
        <w:br/>
        <w:tab/>
        <w:t xml:space="preserve"> </w:t>
        <w:tab/>
        <w:br/>
        <w:tab/>
        <w:t xml:space="preserve">По делото е разпитан като свидетел М. Ю. Б., който е установил, че наследодателката е имала от първия си брак двама сина - С. П. и К. П., които към настоящия момент са починали и имат оставени свои наследници. По делото липсват доказателства, които да опровергават показанията на този свидетел, поради което съдът приел, че същите са достоверни и установяват факта, че наследодателката на страните е имала от първия си брак две деца, поради което оспорването на удостоверението за наследници е доказано. Тъй като липсват данни посочените наследници да са конституирани в производството, въззивният съд приел, че е нарушено изискването за съвместна процесуална легитимация, за което съдът следи служебно, че постановеното без участието на задължителен другар първоинстанционно решение е недопустимо и следва да се обезсили, а делото - да се върне за ново разглеждане с участието на задължителния необходим другар от същия съд, който да извърши налагащите се процесуални действия във връзка с конституирането като страни по делото на наследниците на Р. Ю. У. /А. В. У./ от първия й брак - С. и К. П..</w:t>
        <w:tab/>
        <w:br/>
        <w:tab/>
        <w:t xml:space="preserve"> </w:t>
        <w:tab/>
        <w:br/>
        <w:tab/>
        <w:t xml:space="preserve">В изложението по чл. 284, ал. 3, т. 1 ГПК се твърди, че въззивният съд се е произнесъл по въпрос, който е от значение за точното прилагане на закона и за развитието на правото, както и че обжалваното решение е очевидно неправилно - основания за допускане на касационно обжалване по чл. 280, ал. 1, т. 3 и чл. 280, ал. 2, предл. 3-то ГПК. </w:t>
        <w:tab/>
        <w:br/>
        <w:tab/>
        <w:t xml:space="preserve"> </w:t>
        <w:tab/>
        <w:br/>
        <w:tab/>
        <w:t xml:space="preserve">Касаторите сочат, че съдът не се е произнесъл по това как ще се включат в делото неидентифицирани наследници, които според съда евентуално съществуват. Действително, видно от мотивите към обжалваното решение, въззивният съд не се е произнесъл по такъв въпрос, но не е бил и длъжен да го стори. Достатъчно е това, че е установено наличието и на други участници в имуществената общност, предмет на делба, а тяхното идентифициране е свързано с последващи действия, при осъществяването на които съдът дължи да окаже съдействие на ищците в съответствие с принципите на гражданския процес, закрепени в чл. 7 и чл. 10 ГПК /определение № 23/11.02.2019 г. по ч. гр. д. № 74/2019 г. на ВКС, І-во г. о., и цитираното в него определение № 16 от 15.01.2013 г. по ч. гр. д. № 665/2012 г. на ВКС, I-во г. о./. </w:t>
        <w:tab/>
        <w:br/>
        <w:tab/>
        <w:t xml:space="preserve"> </w:t>
        <w:tab/>
        <w:br/>
        <w:tab/>
        <w:t xml:space="preserve">Освен изложеното настоящият състав на ВКС, І-во г. о., намира, че от развитите в изложението доводи може да се приеме, че касаторите поставят и въпроса: допустимо ли е опровергаването на съдържанието на удостоверение за наследници, когато се твърди, че в него не са посочени всички наследници на дадения наследодател, да стане с гласни доказателства, ако регистрите за гражданско състояние са били изгубени или унищожени не по вина на страната, която се домогва да докаже този факт.</w:t>
        <w:tab/>
        <w:br/>
        <w:tab/>
        <w:t xml:space="preserve"> </w:t>
        <w:tab/>
        <w:br/>
        <w:tab/>
        <w:t xml:space="preserve">Предпоставките за допускане на касационно обжалване по чл. 280, ал. 1, т. 3 ГПК са налице, когато: а/. произнасянето на съда е свързано с тълкуване на закона, в резултат на което ще се достигне до отстраняване на непълноти или неясноти на правни норми, или б/. съдът за първи път се произнася по даден правен спор, или в/. изоставя се едно тълкуване на закона, за да се възприеме друго. В разглеждания случай тези предпоставки не са налице. С решения на Върховния касационен съд е формирана съдебна практика за случаите, при които регистрите за сключените бракове /църковни или граждански/ не са запазени, като това не е станало по вина на страната, която се е домогвала да докаже твърдения факт - наличието на брак, като е прието, че в тези случаи отпада забраната за установяване на факта със свидетелски показания /чл. 165, ал. 1 ГПК/. В този смисъл са решение № 460/15.11.2011 г. по гр. д. № 912/2011 г. на ІV-то г. о., решение № 240/28.10.2014 г. по гр. д. № 2926/2014 г. на І-во г. о., и решение № 175/16.12.2015 г. по гр. д. № 2194/2015 г. на І-во г. о. В хипотезата, пред която страните са изправени, не става въпрос за установяване факта на сключен брак, но приетото в посочената съдебна практика разрешение следва да намери приложение и при опровергаване съдържанието на удостоверението за наследници, тъй като се касае за идентични случаи - възможно е непълнотата на удостоверението за наследници да е следствие от изгубен или унищожен акт за гражданско състояние, каквито са актовете за раждане и за смърт. Това, че когато за разрешаване на спор за собственост е необходимо да се установи произходът на едно лице, актът за раждане на което е изгубен или унищожен или не може да бъде издирен, е допустимо произходът да бъде установен за нуждите на конкретния процес с всички доказателствени средства, е прието в решение № 168/20.01.2017 г. по гр. д. № 823/2016 г. на ВКС, І-во г. о. Наличието на съдебна практика, на която обжалваното въззивно решение не противоречи, а съответства, изключва възможността касационното обжалване да се допусне на основание чл. 280, ал. 1, т. 3 ГПК.</w:t>
        <w:tab/>
        <w:br/>
        <w:tab/>
        <w:t xml:space="preserve"> </w:t>
        <w:tab/>
        <w:br/>
        <w:tab/>
        <w:t xml:space="preserve">Касационното обжалване не може да бъде допуснато и на основание чл. 280, ал. 2, предл. 3-то ГПК. За да е налице очевидна неправилност на обжалвания съдебен акт като предпоставка за допускане на касационно обжалване, е необходимо неправилността да е съществена до такава степен, че да може да бъде констатирана от съда при самия прочит на съдебния акт, без да е необходимо запознаване и анализ на доказателства по делото. Очевидната неправилност е квалифицирана форма на неправилност, обусловена от наличието на видимо тежко нарушение на закона - материален или процесуален, или явна необоснованост. Решението би било очевидно неправилно, ако например законът е приложен в неговия обратен смисъл, или е приложена отменена или несъществуваща правна норма, или е явно необосновано като постановено в нарушение на научни и/или опитни правила или правилата на формалната логика. </w:t>
        <w:tab/>
        <w:br/>
        <w:tab/>
        <w:t xml:space="preserve"> </w:t>
        <w:tab/>
        <w:br/>
        <w:tab/>
        <w:t xml:space="preserve">В разглеждания случай тези предпоставки не са налице. В изложението по чл. 284, ал. 3, т. 1 ГПК основанието очевидна неправилност е мотивирано с това, че въззивното решение не се базира на реално събраните доказателства, а в касационната жалба е посочено, че по делото са представени множество доказателства и са разпитани много свидетели, но те не са обсъдени, а съдът е обсъдил едностранчиво само един от тях и е базирал решението си. Така изложените доводи съставляват основание за касационно обжалване по чл. 281, т. 3, предл. 3-то ГПК поради необоснованост на съдебния акт, но не могат да се разглеждат като основание за допускане на касационно обжалване по чл. 280, ал. 2, предл. 3-то ГПК. Освен това така обоснованият порок на въззивното решение не е установим пряко и единствено от съдържанието на същото, а предполага запознаване и анализ на доказателствата по делото, което означава, че с оглед на горепосочените критерии въззивното решение не може да се квалифицира като очевидно неправилно.</w:t>
        <w:tab/>
        <w:br/>
        <w:tab/>
        <w:t xml:space="preserve"> </w:t>
        <w:tab/>
        <w:br/>
        <w:tab/>
        <w:t xml:space="preserve">С оглед изхода на спора и предвид заявеното искане, на ответниците по касация следва да се присъдят разноските за водене на делото във Върховния касационен съд така: на А. С. К. и Д. С. М. - в размер на 500 лева, и на М. Х. У. - 500 лева.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3196/15.07.2019 г. по в. гр. д. № 771/2018 г. на Благоевградския окръжен съд.</w:t>
        <w:tab/>
        <w:br/>
        <w:tab/>
        <w:t xml:space="preserve"> </w:t>
        <w:tab/>
        <w:br/>
        <w:tab/>
        <w:t xml:space="preserve">ОСЪЖДА Е. В. Я. от [населено място], [улица], Н. А. Я. от [населено място], [улица], У. Р. Л. от [населено място], [улица]/”И. Б.”/ № 16, А. И. Л. от [населено място], [улица]/”И. Б.”/ № 16, Н. И. Л. от [населено място], [улица], Б. А. /А./ А. от [населено място], [улица], Р. Х. И. от [населено място], [улица], Т. Х. Ц. от [населено място], [улица], С. А. Д. от [населено място], [улица] и А. А. Я. от [населено място], [улица], да заплатят разноските за водене на делото във Върховния касационен съд, както следва: на А. С. К. и Д. С. М. - 500 /петстотин лв./ лева, и на М. Х. У. - 500 /петстотин лв./ лева.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