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№99/14.03.2012 по гр. д. №20/2011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99 </w:t>
        <w:tab/>
        <w:br/>
        <w:tab/>
        <w:t xml:space="preserve"/>
        <w:tab/>
        <w:br/>
        <w:tab/>
        <w:t xml:space="preserve"> СОФИЯ 14.03.2012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седми март две хиляди и дванадесета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</w:t>
        <w:tab/>
        <w:br/>
        <w:tab/>
        <w:t xml:space="preserve"> </w:t>
        <w:tab/>
        <w:br/>
        <w:tab/>
        <w:t xml:space="preserve"> ЛИДИЯ РИКЕВСКА </w:t>
        <w:tab/>
        <w:br/>
        <w:tab/>
        <w:t xml:space="preserve"> </w:t>
        <w:tab/>
        <w:br/>
        <w:tab/>
        <w:t xml:space="preserve"> ТЕОДОРА ГРОЗДЕВА</w:t>
        <w:tab/>
        <w:br/>
        <w:tab/>
        <w:t xml:space="preserve"> </w:t>
        <w:tab/>
        <w:br/>
        <w:tab/>
        <w:t xml:space="preserve">като взе предвид докладваното от съдия Гроздева гр. д.N 20 по описа за 2011 г. приема за установено следното: </w:t>
        <w:tab/>
        <w:br/>
        <w:tab/>
        <w:t xml:space="preserve"> </w:t>
        <w:tab/>
        <w:br/>
        <w:tab/>
        <w:t xml:space="preserve">Производството по делото е образувано по подадена от Кооперация „Гигант”- [населено място], Пловдивска област молба за отмяна на влязло в сила решение № 184 от 05.11.2007 г. по гр. д.№ 1450 от 2007 г. на Пловдивския районен съд, потвърдено с решение № 492 от 20.03.2009 г. по в. гр. д.№ 384 от 2008 г. на Пловдивския окръжен съд. </w:t>
        <w:tab/>
        <w:br/>
        <w:tab/>
        <w:t xml:space="preserve"> </w:t>
        <w:tab/>
        <w:br/>
        <w:tab/>
        <w:t xml:space="preserve">С определение от съдебно заседание от 23.03.2011 г. производството по делото е оставено без движение, а на молителя е даден срок за приподписване на молбата за отмяна от лице, което е упълномощено да представлява кооперацията. </w:t>
        <w:tab/>
        <w:br/>
        <w:tab/>
        <w:t xml:space="preserve"> </w:t>
        <w:tab/>
        <w:br/>
        <w:tab/>
        <w:t xml:space="preserve">След извършена служебна проверка в Търговския регистър се установи, че Кооперация „Гигант” не е пререгистрирана в срока по пар. 4, ал. 1 от ПЗР но Закона за търговския регистър /31.12.2011 г./. В молба от 28.02.2012 г. кооперацията признава, че до настоящия момент въобще не е направено искане за такава пререгистрация. Предвид на това и с оглед разпоредбата на пар. 5в от ПЗР на Закона за търговския регистър производството по делото следва да бъде спряно, а на молителя - даден срок да поиска своята пререгистрация и ликвидация.</w:t>
        <w:tab/>
        <w:br/>
        <w:tab/>
        <w:t xml:space="preserve"> </w:t>
        <w:tab/>
        <w:br/>
        <w:tab/>
        <w:t xml:space="preserve">Воден от горното и на основание чл. 229, ал. 1, т. 7 от ГПК във връзка с пар. 5в от ПЗР на Закона за търговския регистър Върховният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производството по гр. д.№ 20 от 2011 г. по описа на ВКС, ГК, Първо г. о. </w:t>
        <w:tab/>
        <w:br/>
        <w:tab/>
        <w:t xml:space="preserve"> </w:t>
        <w:tab/>
        <w:br/>
        <w:tab/>
        <w:t xml:space="preserve">ДАВА шестмесечен срок от получаване на съобщението молителят Кооперация „Гигант”- [населено място] да поиска своята пререгистрация и ликвидация. </w:t>
        <w:tab/>
        <w:br/>
        <w:tab/>
        <w:t xml:space="preserve"> </w:t>
        <w:tab/>
        <w:br/>
        <w:tab/>
        <w:t xml:space="preserve">УКАЗВА на молителя, че в случай на неизпълнение на указанията в срок делото ще бъде прекратено.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