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№21/28.03.2012 по гр. д. №1521/2010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Делба</w:t>
        <w:tab/>
        <w:br/>
        <w:tab/>
        <w:t xml:space="preserve"> </w:t>
        <w:tab/>
        <w:br/>
        <w:tab/>
        <w:t xml:space="preserve">съсобственост</w:t>
        <w:tab/>
        <w:br/>
        <w:tab/>
        <w:t xml:space="preserve"> </w:t>
        <w:tab/>
        <w:br/>
        <w:tab/>
        <w:t xml:space="preserve">сила на пресъдено нещо</w:t>
        <w:tab/>
        <w:br/>
        <w:tab/>
        <w:t xml:space="preserve"> </w:t>
        <w:tab/>
        <w:br/>
        <w:tab/>
        <w:t xml:space="preserve">определяне на квоти</w:t>
        <w:tab/>
        <w:br/>
        <w:tab/>
        <w:t xml:space="preserve"> </w:t>
        <w:tab/>
        <w:br/>
        <w:tab/>
        <w:t xml:space="preserve">самостоятелен обект</w:t>
        <w:tab/>
        <w:br/>
        <w:tab/>
        <w:t xml:space="preserve"> </w:t>
        <w:tab/>
        <w:br/>
        <w:tab/>
        <w:t xml:space="preserve">общи части</w:t>
        <w:tab/>
        <w:br/>
        <w:tab/>
        <w:t xml:space="preserve"> </w:t>
        <w:tab/>
        <w:br/>
        <w:tab/>
        <w:t xml:space="preserve"> гр. д. № 1521/2010 г. на ВКС, І г. о.</w:t>
        <w:tab/>
        <w:br/>
        <w:tab/>
        <w:t xml:space="preserve"> </w:t>
        <w:tab/>
        <w:br/>
        <w:tab/>
        <w:t xml:space="preserve"> РЕШЕНИЕ</w:t>
        <w:tab/>
        <w:br/>
        <w:tab/>
        <w:t xml:space="preserve"> </w:t>
        <w:tab/>
        <w:br/>
        <w:tab/>
        <w:t xml:space="preserve"> N 21</w:t>
        <w:tab/>
        <w:br/>
        <w:tab/>
        <w:t xml:space="preserve"> </w:t>
        <w:tab/>
        <w:br/>
        <w:tab/>
        <w:t xml:space="preserve">София, 28.03.2011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първо отделение в съдебно заседание на 24 януари две хиляди и дванадесета година в състав:</w:t>
        <w:tab/>
        <w:br/>
        <w:tab/>
        <w:t xml:space="preserve"> </w:t>
        <w:tab/>
        <w:br/>
        <w:tab/>
        <w:t xml:space="preserve">ПРЕДСЕДАТЕЛ: ДОБРИЛА ВАСИЛЕВА</w:t>
        <w:tab/>
        <w:br/>
        <w:tab/>
        <w:t xml:space="preserve"> </w:t>
        <w:tab/>
        <w:br/>
        <w:tab/>
        <w:t xml:space="preserve">ЧЛЕНОВЕ: ЖАНИН СИЛДАРЕВА</w:t>
        <w:tab/>
        <w:br/>
        <w:tab/>
        <w:t xml:space="preserve"> </w:t>
        <w:tab/>
        <w:br/>
        <w:tab/>
        <w:t xml:space="preserve">ДИАНА ЦЕНЕВА</w:t>
        <w:tab/>
        <w:br/>
        <w:tab/>
        <w:t xml:space="preserve"> </w:t>
        <w:tab/>
        <w:br/>
        <w:tab/>
        <w:t xml:space="preserve">при секретар Даниела Цветкова изслуша докладваното от председателя Ж. Силдарева гражданско дело N 1521/2010 год.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> </w:t>
        <w:tab/>
        <w:br/>
        <w:tab/>
        <w:t xml:space="preserve">Образувано е по касационна жалба на Д. Н. Х., З. В. С. и В. Д. К., подадена чрез процесуалния им представител адв. В. Т. от САК срещу решение от 28.07.2009 г. по гр. д. № 567/2010 г. на Бургаски окръжен съд. С това решение Бургаски окръжен съд е отменил частично първоинстанционното и е постановил друго, с което квотите на съделителите в допуснатия до делба поземлен имот с идентификатор 67800.501.427 и построената в него двуетажна сграда, в [населено място], са определени на 15.7/47 кв. м. ид. ч. от дворното място и сградата за ищцата Х. Б. З. и по 10.43/47 кв. м. идеални части за всеки от ответниците, сега касатори. Със същото решение е потвърдено първоинстанционното в останалите му части.</w:t>
        <w:tab/>
        <w:br/>
        <w:tab/>
        <w:t xml:space="preserve"> </w:t>
        <w:tab/>
        <w:br/>
        <w:tab/>
        <w:t xml:space="preserve"> Поддържат се доводи за неправилно прилагане на процесуалния закон поради незачитане силата на пресъдено нещо формирана с влязло в сила решение постановено по друго дело между страните с предмет имота, предмет на иска за делба. </w:t>
        <w:tab/>
        <w:br/>
        <w:tab/>
        <w:t xml:space="preserve"> </w:t>
        <w:tab/>
        <w:br/>
        <w:tab/>
        <w:t xml:space="preserve">С определение № 820 от 02.09.2011 г. по гр. д. № 1521/2010 г. е допусната касационна проверка на въззивното решение по разрешения с него въпрос обвързан ли съдът от силата на пресъдено, нещо формирана между страните без Д. Н. Х. с решението по гр. д. № 2043/1999 г. на ВКС, ІV г. о.</w:t>
        <w:tab/>
        <w:br/>
        <w:tab/>
        <w:t xml:space="preserve"> </w:t>
        <w:tab/>
        <w:br/>
        <w:tab/>
        <w:t xml:space="preserve"> Върховният касационен съд разгледа жалбата и провери съдебния акт с оглед посочените касационни основания и съобразно чл. 290, ал. 2 ГПК и намери следното: </w:t>
        <w:tab/>
        <w:br/>
        <w:tab/>
        <w:t xml:space="preserve"> </w:t>
        <w:tab/>
        <w:br/>
        <w:tab/>
        <w:t xml:space="preserve"> С обжалваното решението е отменено постановеното по гр. д. № 4450/08 г. на Бургаски районен съд, в частта с която са определени квотите на ответниците по делбата и е постановено друго, с което правата на съделителите в допуснатия до делба поземлен имот с идентификатор 67800.501.427 и построената в него двуетажна сграда са определени в размер на 15.7/47 кв. м. ид. ч. от дворното място и сградата за ищцата Х. Б. З. и по 10.43/47 кв. м. идеални части за всеки от ответниците Д. Х., З. С. и В. К., сега касатори.</w:t>
        <w:tab/>
        <w:br/>
        <w:tab/>
        <w:t xml:space="preserve"> </w:t>
        <w:tab/>
        <w:br/>
        <w:tab/>
        <w:t xml:space="preserve"> За да се произнесе по жалбата съдът взе предвид следното:</w:t>
        <w:tab/>
        <w:br/>
        <w:tab/>
        <w:t xml:space="preserve"> </w:t>
        <w:tab/>
        <w:br/>
        <w:tab/>
        <w:t xml:space="preserve"> Х. З. е предявила срещу касаторите иск за делба на поземлен имот с идентификатор 67800.501.427 и новопостроената в него двуетажна сграда. Легитимацията си на собственик на 15.7 кв. м. или толкова ид. ч. от дворното място и сградата основава на решение от 31.07.2003 г. по гр. д. № 3021/2000 г. на Бургаски РС, влязло в сила на 6.10.2005 г.</w:t>
        <w:tab/>
        <w:br/>
        <w:tab/>
        <w:t xml:space="preserve"> </w:t>
        <w:tab/>
        <w:br/>
        <w:tab/>
        <w:t xml:space="preserve"> Ищцата Х. З. черпи вещни права върху имота от договор за дарение от 1975 г., с който наследодателката й София З. й е дарила правото на собственост върху парцел Х-465, в кв. 28 по плана на [населено място], целия с площ от 47 кв. м., и „къща-жилищна сграда” построената в него (н. а. № 160, т. ХІІ, н. д. № 4164/75 г.). Установено е по делото, че същата година на 19.11.1975 г. Х. З. е продала по реда на ЗСГ на А. и С. А. от къщата: част от мазе, част от партера и втория етаж и 28 кв. м. (съответстващи на толкова идеални части) от дворното място ( н. а. № 145, т. ХХ, н. д. № 6653/75 г.). През 1982 г. А. са продали по реда на ЗСГ същия имот на Г. К. – наследодателка на касаторите, ответници по иска за делба, който договор е обективиран в н. а. 69 от 08.07.1969 г.</w:t>
        <w:tab/>
        <w:br/>
        <w:tab/>
        <w:t xml:space="preserve"> </w:t>
        <w:tab/>
        <w:br/>
        <w:tab/>
        <w:t xml:space="preserve"> През 1978 г. София З. е продала по реда на 60 ПМС на [фирма] останалите й в собственост магазин в партерния етаж на сградата и 1/3 кв. м. от дворното място. За този имот е бил съставен акт за държавна собственост през 1980 г.</w:t>
        <w:tab/>
        <w:br/>
        <w:tab/>
        <w:t xml:space="preserve"> </w:t>
        <w:tab/>
        <w:br/>
        <w:tab/>
        <w:t xml:space="preserve"> Така по отношение на дворното място е възникнала съсобственост между Г. К., която е била собственик и на жилището в сградата и [фирма], което е било собственик и на магазина в сградата. </w:t>
        <w:tab/>
        <w:br/>
        <w:tab/>
        <w:t xml:space="preserve"> </w:t>
        <w:tab/>
        <w:br/>
        <w:tab/>
        <w:t xml:space="preserve"> През 1988 г. на основание договор за групов строеж сключен между касаторите и [фирма] е била съборена съществуващата сграда и построена нова двуетажна сграда върху площта на целия имот от 47 кв. м. в груб вид, в същия вид и обем, с магазини в партерния етаж и жилище във втория етаж. С влязло в сила решение, постановено по гр. д. № 2123/1992 г. на Бургаски районен съд, договорът за групов строеж е бил обявен за нищожен. Касаторите с вносна бележка от 7.10.1994 г. са заплатили на [фирма] сумата 10000 лв., като са посочили основание за това - „за погасяване по договора за групов строеж”.</w:t>
        <w:tab/>
        <w:br/>
        <w:tab/>
        <w:t xml:space="preserve"> </w:t>
        <w:tab/>
        <w:br/>
        <w:tab/>
        <w:t xml:space="preserve"> След влизане в сила на ЗВСВНМРСА по искане на С. З. е издадена заповед № 226 от 02.06.1996 г. на кмета на [община] за деактуване на описания в А. от 1980 г. имот, без да е съобразено, че той не съществува във вида, в който е бил през 1978 г., тъй като сградата е съборена и е построена нова. Установено е и това, че получената цена от продажбата му е била възстановена.</w:t>
        <w:tab/>
        <w:br/>
        <w:tab/>
        <w:t xml:space="preserve"> </w:t>
        <w:tab/>
        <w:br/>
        <w:tab/>
        <w:t xml:space="preserve"> София З., считайки се за собственица на магазина от новопостроената сграда и част от дворното място с площ от 14 кв. м. на основание реституция по ЗВСВНМРСА, с нот. акт № 60 от 30.09.1992 г. е дарила този имот на дъщерите си Х. Б. З. и Д. Б.. </w:t>
        <w:tab/>
        <w:br/>
        <w:tab/>
        <w:t xml:space="preserve"> </w:t>
        <w:tab/>
        <w:br/>
        <w:tab/>
        <w:t xml:space="preserve"> С решение от 20.07.2000 г. по гр. д. № 2043/1999 г. на ВКС, ІV г. о., е уважен предявен от З. С. и В. К. иск по чл. 108 ЗС като Х. Б. Р. (З.) и сестра й Д. Б. М. са осъдени да ревандикират магазина, намиращ се в приземния етаж на сградата, построена в УПИ Х-456 в кв. 28 по плана на [населено място]. В мотивите е прието, че с договор от 1978 г. С. З. е продала на СД Търговия магазина в сградата и 14 кв. м. от дворното място. От това е направен извод, че ответниците, нейни дъщери, не се легитимират като собственици на спорния имот на основание дарение от майка им, тъй като при сключване на договора за дарение майката не е била собственик на дарения имот на основание реституция. Искът за ревандикация е уважен само по отношение на магазина, тъй като само той е бил предмет на иска.</w:t>
        <w:tab/>
        <w:br/>
        <w:tab/>
        <w:t xml:space="preserve"> </w:t>
        <w:tab/>
        <w:br/>
        <w:tab/>
        <w:t xml:space="preserve"> През 2000 г. Х. З. е предявила срещу касаторите и сестра си Д. М. установителен иск за собственост на 15.7 кв. м. от дворното място. С решение от 31.07.2003 г. по гр. д. № 3021/2000 г. на Бургаски районен съд е уважил иска по отношение на касаторите, а по отношение на М. го е отхвърлил като неоснователен. Приел е, че през 1975 г. майката С. З. е дарила на Х. целия имот – дворно място и къща, поради което договорът за продажба сключен от София в полза на [фирма] не е породил транслативно действие по отношение на описаните в договора 14 кв. м. от дворното място и те са останали собственост на Х. З.. Намерил е за установено, че към дворното място са придадени по регулация 5 кв. м. и съобразявайки и правата на касаторите в дворното място, е приел, че ищцата Х. се легитимира като собственик на 15.7 кв. м. от него в актуалното му регулационно състояние. По отношение на Д. М. е приел, че дарението от 1992 г. на дворното място не е породило права за нея, тъй като дарителката София не е била собственик на този имот, поради извършеното разпореждане с него в полза на друга дъщеря през 1975 г.</w:t>
        <w:tab/>
        <w:br/>
        <w:tab/>
        <w:t xml:space="preserve"> </w:t>
        <w:tab/>
        <w:br/>
        <w:tab/>
        <w:t xml:space="preserve"> При уважаването на иска за делба на дворното място, съдът е съобразил влязлото в сила решение по установителния иск по гр. д. № 3021/2000 г. на БРС и е приел, че ищцата Х. З. се легитимира като собственик на посочената ид. ч. от дворното място и на същата част от сградата построена в него. </w:t>
        <w:tab/>
        <w:br/>
        <w:tab/>
        <w:t xml:space="preserve"> </w:t>
        <w:tab/>
        <w:br/>
        <w:tab/>
        <w:t xml:space="preserve"> Решението е постановено в нарушение нормата на чл. 224 ГПК отм. Съдът не е зачел формирана сила на пресъдено нещо с решение от 20.07.2000 г. по гр. д. № 2043/1999 г. на ВКС, ІV г. о., с което е прието, че Х. З. не се легитимира като собственик на магазина на основание реституция. Решението обвързва страните по него, задължително е и за съдилищата. Това е основание по чл. 281, т. 3 ГПК за отмяна на решението в тази част и постановяване на друго, с което предявеният иск за делба на магазина следва да се отхвърли. </w:t>
        <w:tab/>
        <w:br/>
        <w:tab/>
        <w:t xml:space="preserve"> </w:t>
        <w:tab/>
        <w:br/>
        <w:tab/>
        <w:t xml:space="preserve"> Незаконосъобразен е изводът на съда, че Х. З. се легитимира като собственик на идеална част от жилищния етаж в сградата на основание приращение. Сградата е съборена през 1982 г., когато теренът е бил съсобствен между държавата и праводателите на касаторите и тогава е построена нова сградата в същите параметри (обем и самостоятелните обекти в нея). В резултата на това и по силата на суперфициарното право, което не се прекратява със събаряне на сградата, касаторите са придобили правото на собственост върху жилищния етаж с припадащите му се общи части от новопостроената сграда (чл. 66, ал. 2 ЗС). На същото основание магазинът и съответните общи части от сградата са станали собственост на държавата, тъй като по разпореждане на закона държавните предприятие и държавните стопански организации не са били носители на право на собственост, а само на право на стопанисване и управление на държавните недвижими имоти, предоставени им за извършване на дейността, за която са били създадени. Съобразно това изводът, че върху сградата е възникнала съсобственост по приращение е незаконосъобразен. </w:t>
        <w:tab/>
        <w:br/>
        <w:tab/>
        <w:t xml:space="preserve"> </w:t>
        <w:tab/>
        <w:br/>
        <w:tab/>
        <w:t xml:space="preserve"> Решението и в тази част следва да бъде отменено, като се отхвърли иска за делба и на тази част от сградата.</w:t>
        <w:tab/>
        <w:br/>
        <w:tab/>
        <w:t xml:space="preserve"> </w:t>
        <w:tab/>
        <w:br/>
        <w:tab/>
        <w:t xml:space="preserve">… По отношение съделителката Д. Х., наследница на Г. К., която не е била страна по предявения срещу З. ревандикационен иск за магазина предмет на гр. д. № 770/97 г. на БРС, поради което не е обвързана от силата на пресъдено нещо, формирана с решение от 2000 г. на ВКС по гр. д. № 2043/1999 г., с което този спор е решен по същество, е следвало да се проследи легитимацията на ищцата като съсобственик на дворното място и сградата.</w:t>
        <w:tab/>
        <w:br/>
        <w:tab/>
        <w:t xml:space="preserve"> </w:t>
        <w:tab/>
        <w:br/>
        <w:tab/>
        <w:t xml:space="preserve"> От представения договор за дарение в полза ищцата З., обективиран в н. а. № 160, т. ХІІ, н. д. № 4165/1975 г., се установява, че предмет на дарението е била частта от сградата, която е служела за задоволяване на жилищни нужди. Магазинът не е могъл да бъде предмет на валидно разпореждане, поради ограничението, установено с нормите на ЗСГ относно вида на недвижимите имоти, които гражданите са могли да притежават. От това следва, че С. З. е останала собственик на магазина и прилежащата му част от дворното място.</w:t>
        <w:tab/>
        <w:br/>
        <w:tab/>
        <w:t xml:space="preserve"> </w:t>
        <w:tab/>
        <w:br/>
        <w:tab/>
        <w:t xml:space="preserve"> С този имот З. се е разпоредила с продажба през 1978 г. в полза на СД Търговия. През 1988 г. сградата в имота е била съборена и вместо нея построена друга. В резултат на това към влизане в сила на ЗВСВНМРСА имотът не е съществувал във вида, в който е бил при продажбата му, поради което не е подлежал на реституция. Такава не е настъпила по силата на закона, поради което София З. не се легитимирала като собственик на магазина и 14 кв. м. от дворното място при сключване на договора за дарение с дъщерите й през 1992 г., поради което дарението не е породило транслативно действие. Тази част от дворното място и магазинът в сградата са собствени на държавата, поради което не е налице съсобственост между ищцата З. и сестра й Д. Б. М. и касаторите по отношение на дворното място. </w:t>
        <w:tab/>
        <w:br/>
        <w:tab/>
        <w:t xml:space="preserve"> </w:t>
        <w:tab/>
        <w:br/>
        <w:tab/>
        <w:t xml:space="preserve"> Следва да се вземе предвид и това, че в резултат на застрояването на дворното място то изцяло е заето от построената в него сграда. С самостоятелните обекти в нея принадлежат на различни съсобственици, поради което то е загубило самостоятелния си статут и е придобило такъв на обща част, поради което не подлежи на делба. Статутът му на обща част е основание правата на съсобствениците върху него да бъдат определени по правилото на чл. 40, ал. 1 ЗС. </w:t>
        <w:tab/>
        <w:br/>
        <w:tab/>
        <w:t xml:space="preserve"> </w:t>
        <w:tab/>
        <w:br/>
        <w:tab/>
        <w:t xml:space="preserve"> Обжалваното решение е постановено в нарушение на съществени съдопроизводствени правила и материалния закон, което обуславя основанието по чл. 281, т. 3 ГПК за отмяната му. Тъй като делото е изяснено от фактическа страна на основание чл. 293, ал. 2 ГПК след отмяната му ще бъде постановено друго, с което искът за делба предявен от Х. З. ще бъде отхвърлен като неоснователен. На основание чл. 78, ал. 2 ГПК ищцата З. ще бъде осъдена да заплати на касаторите направените от тях разноски по делото, които възлизат на сумата 80 лв.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ІV г. о.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ОТМЕНЯВА решение от 28.07.2009 г. по гр. д. № 567/2010 г. на Бургаски окръжен съд и вместо него ПОСТАНОВЯВА:</w:t>
        <w:tab/>
        <w:br/>
        <w:tab/>
        <w:t xml:space="preserve"> </w:t>
        <w:tab/>
        <w:br/>
        <w:tab/>
        <w:t xml:space="preserve">ОТХВЪРЛЯ предявения от Х. Б. Р. (З.)</w:t>
        <w:tab/>
        <w:br/>
        <w:tab/>
        <w:t xml:space="preserve"/>
        <w:tab/>
        <w:br/>
        <w:tab/>
        <w:t xml:space="preserve"> срещу З. В. С., В. Д. К., Д. Н. Х. (тримата наследници на Г. К.) и Д. Б. М. иск за делба на поземлен имот с идентификатор 67800.501.427 и построената в него двуетажна сграда.</w:t>
        <w:tab/>
        <w:br/>
        <w:tab/>
        <w:t xml:space="preserve"> </w:t>
        <w:tab/>
        <w:br/>
        <w:tab/>
        <w:t xml:space="preserve">ОСЪЖДА Х. Б. З. да заплати на З. В. С., В. Д. К., Д. Н. Х., тримата със съдебен адрес [населено място], ул. Проф. Н. М.” № 7, вх. Б, ет. 1, ап. 2, чрез адв. В. Т., сумата 80.00 лв., разноски по делото.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