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№177/09.03.2012 по гр. д. №937/2011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София, 09.003.2012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07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937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Н. И. М. против решение № 837 от 06.06.2011г. по гр. д.№ 557_2011г. на Пловдивски окръжен съд, с което е потвърдено решение № 275 от 08.11.2010г. по гр. д.№ 17950/2009г. на Пловдивски РС, с което е отхвърлен предявеният от касаторката иск по чл. 109 от ЗС да бъде осъдена Р. Н. Г. да премахне пристройка и надстройка в площ 18 кв. м. и пристройка на тераса в югозападната част на имота с размери 3,400 на 1,30 кв. м. към собствената на ответницата жилищна сграда с КИ № 56784.522.417.2, находяща се в дъното на ПИ с КИ № 56784.522.417 по кадастралната карта на [населено място], одобрена със заповед № РД-18-48/03.06.2009г. [улица] площ 213 кв. м. и Със същото решение е оставено без уважение искането за присъждане на разноски за въззивна инстанция на ответницата поради това, че няма доказателства такива да са платени по договор за правна помощ от 23.02.2011г.</w:t>
        <w:tab/>
        <w:br/>
        <w:tab/>
        <w:t xml:space="preserve"> </w:t>
        <w:tab/>
        <w:br/>
        <w:tab/>
        <w:t xml:space="preserve">Против въззивното решение в частта, с която е отказано присъждане на разноски е постъпила жалба и от ответницата Р. Н. Г..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закон. - чл. 109 от ЗС и за необоснованост на решението</w:t>
        <w:tab/>
        <w:br/>
        <w:tab/>
        <w:t xml:space="preserve"> </w:t>
        <w:tab/>
        <w:br/>
        <w:tab/>
        <w:t xml:space="preserve">В изложението по чл. 284, ал. 1 т. 3 от ГПК са формулирани следните четири въпроса: 1. може ли административния орган да преценява допустимостта на разрешеното строителство и от правна гледна точка, или той се произнася само относно техническите изисквания По този въпрос се твърди противоречие с ТР № 31/1984г., Р № 226/28.06.2010г. по гр. д.№ 347/2009г І гр. о.., Р № 342/21.06.2010г. по гр. д.№ 1320/2009г. ІІ гр. о., Р № 430/27.01.2010г. по гр. д.№ 312/2010г. Р № 384 по гр. д.№ 575/2010г. на ІІ гр. о. и Р № 873/17.12.2010г. по гр. д.№ 175/2010г. на І гр. о.2.Възможността за реализиране на строителство на местото на погинала постройка, за която е било учредено право на строеж безусловно ли е, или се изключва, когато постройката е със статут на временна такава по чл. 120 от З отм. По този въпрос се твърди протоворечие с Р № 675/10 от 26.1.2010г. по гр. д.№ 656/2009г. на І гр. о. 3.какво е значението на разрешението на строеж когато с него се засягат права на трети лица 4 кога може да се постанови премахване на незаконно пристрояване и кога е налице изключение – по този въпрос се твърди противоречие с Р № 83/15.03.2011г. по гр. д.№ 229/2010г. на ІІ гр. о. на ВКС.</w:t>
        <w:tab/>
        <w:br/>
        <w:tab/>
        <w:t xml:space="preserve"> </w:t>
        <w:tab/>
        <w:br/>
        <w:tab/>
        <w:t xml:space="preserve">Ответниците по касация оспорват допускането на въззивното решение до касационен контрол тъй като. формулираните въпроси се свеждат до един и той е разрешен законосъобразно, а цитираните решения са нериложими по първите три въпроса, а по последния – съдът се е съобразил с цитираната практика.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</w:t>
        <w:tab/>
        <w:br/>
        <w:tab/>
        <w:t xml:space="preserve"> </w:t>
        <w:tab/>
        <w:br/>
        <w:tab/>
        <w:t xml:space="preserve">По делото е постановено следното: Страните са съсобственици на имот с КИ № 56784.522.417, като ищцата притежава първия етаж от лицевата сграда, а ответницата е индивидуален собственик на вътрешната сграда в дъното на имота. От СТЕ се установява, че в имота е съществувала стара сграда с площ 37,50 кв. м. и кухня към нея с площ 12 кв. м., или общо сграда на 49,50 кв. м., отразена с този обем в плана от 1980г. На 02.11.1980г. е одобрен архитектурен проект за пристройка към съществуващата сграда за санитарен възел и готварна с площ 18 кв. м. С нот. заверена декларация от 27.10.1980г. ищцата и други съсобственици са дали съгласие за пристройка с площ 18 кв. м. Тъй като праводателят на ответницата е започнал събаряне на съществуваща стара сграда, на 26.02.1982г. е издадена виза за заснемане и проектиране и възстановяване на незаконно започнатото събаряне без увеличаване кубатурата на сградата. Проектът е одобрен на 13.04.1982г. и е издадено строително разрешение № 38/19.04.1982г. Построена е сграда с железобетона конструкция с площ 67,50 кв. м. / 49,50 кв. м. + 18 кв. м./, която е въведена в експлоатация с протокол от 10.08.1983г. Издадено е строително разрешение № 208/01.09.1994г. за преустройство на таванското помещение в жилище с надзид 1,50 м. и изграждане на две тераси в сградата. Процесната тераса е южната. Предвидено е по проект тя да е с размери 3,05 на 1,40, а е реализирана с размери 3,40 на 1,30 и е затворена така, че площта й е приобщена към кухнята. Ищцата твърди, че е реализирано незаконно строителство, което увеличава плътността на застрояване, с което се пречи на застрояване на имота според предвижданията по сега действащия ЗРП. От СТЕ се установява, че действащия ЗРП не предвижда запазване на двете сгради, а изграждане в имота на нова четириетажна сграда в целия имот.</w:t>
        <w:tab/>
        <w:br/>
        <w:tab/>
        <w:t xml:space="preserve"> </w:t>
        <w:tab/>
        <w:br/>
        <w:tab/>
        <w:t xml:space="preserve">Въззивният съд е приел, че няма реализирана пристройка от 18 кв. м., а реализирана нова сграда, чието законосъобразно застрояване е констатирано при приемане на сградата, а и защото то е станало със съгласието на ищцата. Относно предвидената южна тераса, която е инкорпорирана в кухнята е прието, че не пречи на ищцата да ползва идеалната си част от дворното место с оглед местонахождението й. Прието е, че плътността на застрояването сега е без значение за застрояването в бъдеще, тъй като по ЗРП не се предвижда възможност за застрояване при запазване на съществуващите сгради, а е предвидено изграждането на нова сграда след премахването на съществуващите.</w:t>
        <w:tab/>
        <w:br/>
        <w:tab/>
        <w:t xml:space="preserve"> </w:t>
        <w:tab/>
        <w:br/>
        <w:tab/>
        <w:t xml:space="preserve">Първият поставен въпрос може ли административния орган да преценява допустимостта на разрешеното строителство и от правна гледна точка, или той се произнася само относно техническите изисквания е неотносим към крайния изход на спора. Действително с ТР № 31/1984г., Р № 226/28.06.2010г. по гр. д.№ 347/2009г І гр. о.., Р № 342/21.06.2010г. по гр. д.№ 1320/2009г. ІІ гр. о., Р № 430/27.01.2010г. по гр. д.№ 312/2010г. Р № 384 по гр. д.№ 575/2010г. на ІІ гр. о. и Р № 873/17.12.2010г. по гр. д.№ 175/2010г. на І гр. о. се приема, че е допустим иск по чл. 109 от ЗС на единия съсобственик, или на собственика на съседния имот дори да са издадени строителни книжа, ако той не е могъл да участва в административната процедура по издаването им и да защити правата си, че в този случай е допустимо извършването на косвен съдебен контрол от гражданския съд в исковото производство на административните актове, издадени във връзка със строителството. Прието е, че самия факт на незаконно строителство, изразяващо се в неспазване на отстоянията е достатъчен за да се приеме незаконно строителство. В конкретния случай обаче жилищната сграда е възстановена в същия обем за който и ищцата е дала съгласието си и изобщо липсва пристройка, така както тя е описана в исковата молба. Не е налице незаконно строителство и засягане правото на собственост на ищцата. Относно терасата макар да не е спазен проекта, не е нарушено отстояние с обект, собственост на ищцата и не се създават пречки за упражняване правото й на собственост. Затова цитираните решения, разглеждат други хипотези, различни от процесната и са неприложими. Изложеното по този въпрос напълно се отнася и по третия въпрос за значението на издаденото строително разрешение</w:t>
        <w:tab/>
        <w:br/>
        <w:tab/>
        <w:t xml:space="preserve"> </w:t>
        <w:tab/>
        <w:br/>
        <w:tab/>
        <w:t xml:space="preserve">По втория въпрос за възможността да се реализира сграда в същия обем - Съдът е приложил нормата на чл. 66, ал. 2 от ЗС. Терасата със или без приобщаването към кухнята не променя обема на сградата от гледна точка на правото на строеж. Цитираното решение № 675/10 от 26.1.2010г. по гр. д.№ 656/2009г. на І гр. о. разглежда хипотезата, когато е реализирано строителство по чл. 120 от З отм. Прието е, че обект, разрешен по този текст не включва и правото на строеж, т. е. правото да се възстанови в същия обем. Старата сграда е възстановена през 1983г. в същия обем, а за южната тераса е разрешено строителството през 1994г.. – след възстановяване на сградата, която и сега съществува, т. е. не е премахната. Следователно по отношение на нея е неприложимо нито цитираното решение, нито нормата на чл. 66, ал. 2 от ЗС. Искът за премахването й е отхвърлен поради това, че отклонението от архитектурния проект е такова, че не съставлява твърдяната, а и фактическа пречка за упражняване правото на собственост на ищцата. Изложеното по този въпрос се отнася за неприложимостта към предмета на спора и по четвъртия въпрос. Действително ако се постанови премахване на терасата в частта над предвиденото в проекта не биха се засегнали права на трети лица, но цитираното решение № 83 от 15.03.2011г. разглежда хипотезата когато сградата е етажна собственост и поради това също е неприложимо, а и както вече се посочи, крайния изход от спора е предопределен от друг, а не от този въпрос. </w:t>
        <w:tab/>
        <w:br/>
        <w:tab/>
        <w:t xml:space="preserve"> </w:t>
        <w:tab/>
        <w:br/>
        <w:tab/>
        <w:t xml:space="preserve">Или в обобщение, въззивното решение не следва да се допуска до касационен контрол по нито един от четирите въпроса.</w:t>
        <w:tab/>
        <w:br/>
        <w:tab/>
        <w:t xml:space="preserve"> </w:t>
        <w:tab/>
        <w:br/>
        <w:tab/>
        <w:t xml:space="preserve">Против въззивното решение в частта, с която е отказано присъждане на разноски е постъпила жалба и от ответницата Р. Н. Г., която е направила искане за присъждане на разноски и списък на същите. Въззивната инстанция е отказала присъждането им поради това, че не е посочено, че са изплатени, а са само уговорени. </w:t>
        <w:tab/>
        <w:br/>
        <w:tab/>
        <w:t xml:space="preserve"> </w:t>
        <w:tab/>
        <w:br/>
        <w:tab/>
        <w:t xml:space="preserve">С новия ГПК не е предвидена възможност на страната да обжалва решението само в частта за разноските, а жалбата на ответницата е именно такава. Нормата на чл. 248 от ГПК дава възможност да се иска допълване, или изменение на решението в частта за разноските. Подадената жалба следва да се приеме като молба в този смисъл, поради което делото следва да се върне на възивната инстанция за произнасяне по това искане. Постановеното определение по чл. 248 от ГПК ще подлежи на обжалване пред ВКС.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837 от 06.06.2011г. по гр. д.№ 557_2011г. на Пловдивски окръжен съд по касационна жалба, подадена от Н. И. М..</w:t>
        <w:tab/>
        <w:br/>
        <w:tab/>
        <w:t xml:space="preserve"> </w:t>
        <w:tab/>
        <w:br/>
        <w:tab/>
        <w:t xml:space="preserve">Връща делото на въззивната инстанция за произнасяне по искането на Р. Н. Г. за изменението на решението в часта за разноските пред същата инстанция.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