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№200/19.03.2012 по гр. д. №1230/2011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200</w:t>
        <w:tab/>
        <w:br/>
        <w:tab/>
        <w:t xml:space="preserve"> </w:t>
        <w:tab/>
        <w:br/>
        <w:tab/>
        <w:t xml:space="preserve"> С., 19.03.2012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1230/2011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жалба, подадена в срока по чл. 283 ГПК от [фирма] [населено място] чрез адвокат И. П., срещу въззивното решение № ІІІ-105 от 14.07.2011 г. по в. гр. д. № 2129/2010 г. на Бургаския окръжен съд в частта по отношение участие в делбената маса, като е допусната делба на съсобствен недвижим имот, съставляващ пететажна административна сграда - «Пр. д.» в [населено място], между Д. И. Т., Х. К. Г. и Я. Т. Я. /заместен от процесуалните си правоприемници С. Т. Н., Е. Я. Л. и Т. Я. Н./, Т. И. Т., С. К. С., Е. С. З., Общината [населено място] и държавата, и е отхвърлен предявен от [фирма] [населено място] инцидентен установителен иск за установяване правото на собственост върху реално обособен обект като част от същата сграда: кафе-клуб, находящ се на първия етаж от сградата, с площ 461.35 кв. м., и дискотека «Космополитен» - на втория етаж, с площ 766.80 кв. м., ведно със съответните идеални части от общите части на сградата и от правото на строеж, които представляват базар за промишлени стоки и кафе-аперитив със застроена площ 987.78 кв. м. и разгърната застроена площ 1 579.09 кв. м., при посочени граници, ведно със съответните идеални части от общите части на сградата и правото на строеж върху поземлен имот с индентификатор 07079.613.189. </w:t>
        <w:tab/>
        <w:br/>
        <w:tab/>
        <w:t xml:space="preserve"> </w:t>
        <w:tab/>
        <w:br/>
        <w:tab/>
        <w:t xml:space="preserve">Относно предпоставките за допускане на касационно обжалване се поддържат основания по чл. 280, ал. 1, т. т. 1, 2 и 3 ГПК. </w:t>
        <w:tab/>
        <w:br/>
        <w:tab/>
        <w:t xml:space="preserve"> </w:t>
        <w:tab/>
        <w:br/>
        <w:tab/>
        <w:t xml:space="preserve">От ответниците по касация Общината [населено място] счита, че касационно обжалване не следва да се допуска, останалите не са подали писмени отговори в срока по чл. 287, ал. 1 ГПК. 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при произнасяне по допускането на касационното обжалване, намира следното: </w:t>
        <w:tab/>
        <w:br/>
        <w:tab/>
        <w:t xml:space="preserve"> </w:t>
        <w:tab/>
        <w:br/>
        <w:tab/>
        <w:t xml:space="preserve">Предмет на спора е административна сграда, построена през 1965 г., с права на съсобственост в която при условията на чл. 2, ал. 1, т. 1 ЗОСОИ са обезщетени съделителите-физически лица; Общината [населено място] е придобила права върху имота при отделяне на общинската от държавната собственост, а държавата - чрез отнемане на имуществото на профсъюзни организации по реда на Закона за отнемане имуществото на Б., Б., ОФ, Д., САБПФК и Б.. Спорен, след отменителното решение № 473 от 09.12.2010 г. по гр. д. № 285/2010 г. на ВКС, ІІ-ро г. о., е въпросът дали два от обектите: кафе-клуб и дискотека, са изключени от съсобствеността с оглед внасянето им от държавата в капитала на [фирма] [населено място] /касатор/, предявило инцидентен установителен иск за собственост на същите.</w:t>
        <w:tab/>
        <w:br/>
        <w:tab/>
        <w:t xml:space="preserve"> </w:t>
        <w:tab/>
        <w:br/>
        <w:tab/>
        <w:t xml:space="preserve">При новото разглеждане на делото, като изследвал обстоятелствата относно отнемане имуществото на профсъюзните организации, въззивният съд стигнал до извода, че производството по ликвидация на търговското дружество [фирма] [населено място] - нерегистрирано, не е приключило, и то не е праводател на ищеца по инцидентния установителен иск. Предвид процедурата по съдебна ликвидация са нищожни, поради липса на компетентност, актовете на държавните органи, предоставящи собственост на касатора, включително заповед № РД-02-14-1078 от 08.06.2000 г. на министъра на регионалното развитие и благоустройството, с която на основание чл. 10, ал. 1, чл. 11 и чл. 15, ал. 1, т. 2 от ПРУПСДП е наредено да се извади правото на собственост върху спорните обекти, като се намалят допълнителните резерви на [фирма], и със стойността на имота се увеличат допълнителните резерви на [фирма] [населено място]. Оттук съдът заключил, че ищецът по инцидентния установителен иск не е доказал твърдяната трансформация на собственост върху реално обособени обекти от сградата, както и правоприемство от [фирма] и [фирма]. </w:t>
        <w:tab/>
        <w:br/>
        <w:tab/>
        <w:t xml:space="preserve"> </w:t>
        <w:tab/>
        <w:br/>
        <w:tab/>
        <w:t xml:space="preserve">Изследвайки преустройството на спорните помещения, които сега съставляват базар за промишлени стоки и кафе-аперитив, и узаконяване на незаконното строителство, въззивният съд стигнал до извода, че не се отнемат общи части от сградата и не се засяга достъпът на останалите собственици към стълбището, но предвид приложимите норми на З отм. и ЗУТ, като извършени без съгласието на останалите съсобственици, спрямо тях процедурите по преустройство и узаконяване на реално обособени части от съсобствения имот нямат действие. Затова, ако се приеме да е извършено разпореждане с реално обособени части от единия от съсобствениците /а такова съдът е приел да не е извършено по надлежния ред и не обвързва другите/, то не може да се противопостави на останалите съсобственици, тъй като такива реално обособени обекти спрямо тях не съществуват.</w:t>
        <w:tab/>
        <w:br/>
        <w:tab/>
        <w:t xml:space="preserve"> </w:t>
        <w:tab/>
        <w:br/>
        <w:tab/>
        <w:t xml:space="preserve">С оглед изложеното съдът заключил, че включването в капитала на касатора на реално обособени части от делбената сграда не обвързва общината и съделителите-физически лица и спрямо тях не го легитимира за собственик на тези части. Без правно значение са обстоятелствата дали с преустройството се засягат общи части, тъй като в случая се касае за съсобствена вещ, а не за вещ - етажна собственост. </w:t>
        <w:tab/>
        <w:br/>
        <w:tab/>
        <w:t xml:space="preserve"> </w:t>
        <w:tab/>
        <w:br/>
        <w:tab/>
        <w:t xml:space="preserve">Не съществува вероятност обжалваното въззивно решение да е недопустимо, в какъвто смисъл има оплакване в касационната жалба, поради което и не се разкрива основание жалбата да бъде допусната за разглеждане по същество. Съдебното решение е недопустимо, когато съдът е разгледал спор, който не е подведомствен на съдилищата - чл. 14 ГПК, или не е подсъден на съответния съд, когато е разгледал непредявен иск или се е произнесъл при ненадлежно упражнено право на иск - по нередовна искова молба, при липса на положителна процесуална предпоставка или наличие на отрицателна процесуална предпоставка за възникването и надлежното упражняване на правото на иск. В разглеждания случай такива пороци не са налице. След връщане на делото с отменителното решение на ВКС, въззивният съд при новото разглеждане е индивидуализирал спорните обекти и съобразно сегашните им вид и предназначение; наличието или липсата на права в претендирания от съделителите-физически лица като съсобствен имот, както и в обектите - предмет на инцидентния установителени иск, е въпрос по съществото на иска за делба и не е свързан с допустимостта на иска, а оттам - и с допустимостта на постановените съдебни актове.</w:t>
        <w:tab/>
        <w:br/>
        <w:tab/>
        <w:t xml:space="preserve"> </w:t>
        <w:tab/>
        <w:br/>
        <w:tab/>
        <w:t xml:space="preserve">Съгласно разясненията, дадени в т. 1 на ТР № 1 от 19.02.2010 г. на ОСГТК на ВКС, обжалваното решение не може да се допусне до касационен контрол, ако не бъде посочен от касатора материалноправен или процесуалноправен въпрос, който е от значение за изхода по конкретното дело и е обусловил правната воля на съда, обективирана в решението му - чл. 280, ал. 1 ГПК. При това касационният съд не е длъжен и не може да извежда правния въпрос от значение за изхода на конкретното дело от твърденията на касатора, а може само да ги уточни или конкретизира, тъй като противното ще засили твърде много служебното начало във вреда на ответната страна, а е възможно и жалбоподателят да влага в правния въпрос друго, различно съдържание, от това, което ще изведе съдът. Ето защо настоящият състав на Върховния касационен съд, І-во г. о., намира, че, като е записал на първо място в изложението по чл. 284, ал. 3, т. 1 ГПК, че по съществените за изхода на спора материалноправни въпроси съдът се е произнесъл в противоречие както с каузалната, така и с нормативната практика на съдилищата, и в частност с практиката по чл. 69 и 70 ТЗ, чл. 183, 185, 148 ЗУТ, чл. 5, чл. 43 и чл. 57 З., чл. 33 ЗС, касаторът не е изпълнил това първо условие за допускане на касационната жалба за разглеждане по същество. Наред с това не са налице и допълнителните предпоставки на чл. 280, ал. 1, т. т. 1 и 2 ГПК, тъй като не е направено позоваване на задължителна, съгласно т. 2 на ТР № 1 от 19.02.2010 г. на ОСГТК на ВКС, съдебна практика; не е посочено кой от разрешените въпроси в представените с изложението решения на отделни състави на ВКС е разрешен и от въззивния съд в противоречив смисъл; позоваването на решения на Върховния административен съд е ирелевантно, тъй като те не са част от понятието «практика на съдилищата» - т. 3 на посочения тълкувателен акт.</w:t>
        <w:tab/>
        <w:br/>
        <w:tab/>
        <w:t xml:space="preserve"> </w:t>
        <w:tab/>
        <w:br/>
        <w:tab/>
        <w:t xml:space="preserve">На второ място касаторът счита, че по един от съществените въпроси, свързан с конкретния спор, е налице празнота в съдебната практика, поради което неговото разглеждане по реда на касационното обжалване би имало значение за точното прилагане на закона и развитието на правото - основание по чл. 280, ал. 1, т. 3 ГПК. По тази част от изложението следва да се посочи, че формалното позоваване на някоя от предпоставките за допускане на касационно обжалване не обвързва съда с произнасяне, след като липсва изложение кой е обуславящият материалноправен въпрос и с какво разглеждането и на настоящия случай ще допринесе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На трето място според касатора при постановяване на обжалваното решение въззивният съд се е произнесъл незаконосъобразно по съществен процесуален въпрос, като на стр. 6 и 7 е навеждал правни изводи, формирал е решаващи мотиви и е обсъждал правни въпроси извън предмета на спора и извън наведените от страните искания, доводи и твърдения. Касаторът не е обосновал при кое от основанията за допускане на касационно обжалване са разрешени тези въпроси. Освен това от анализа на посочената част от мотивите към въззивното решение е видно, че произнасянето по извършените от държавата разпореждания в полза на различни дружества е по повод въведеното от касатора придобивно основание и затова не е извън предмета на спора. </w:t>
        <w:tab/>
        <w:br/>
        <w:tab/>
        <w:t xml:space="preserve"> </w:t>
        <w:tab/>
        <w:br/>
        <w:tab/>
        <w:t xml:space="preserve">Следва да се посочи и, че според разясненията в т. 1 на ТР № 1 от 19.02.2010 г. на ОСГТК на ВКС, поставените в изложението по чл. 284, ал. 3, т. 1 ГПК въпроси не следва да бъдат свързани с преценката на доказателствата от въззивния съд и приетото от него като фактическа обстановка, тъй като целта на касационното производство е даде отговор на правни въпроси, а не да се занимава за трети път с фактите по делото. В този смисъл оплакванията за допуснати от въззивния съд нарушения на съдопроизводствените правила, подробни съображения за което са изложени и в касационната жалба /към която се препраща с изложението/, не са предмет на производството по чл. 288 вр. чл. 280 ГПК. Извън предмета на това производство са и оплакванията за нарушения на материалния закон, развити в изложението по чл. 284, ал. 3, т. 1 ГПК, относно приложението на нормите, уреждащи придобивното за касатора основание за правото на собственост, преустройството и узаконяването на обектите и съгласието на съсобствениците. Освен това основанието по чл. 280, ал. 1, т. 3 ГПК, на което касаторът се позовава, възниква тогава, когато при неясни или противоречиви правни норми няма формирана съдебна практика по прилагането им или когато следва да се внесе промяна в установената практика, ако тя е неправилна или са се променили обществените условия, при което е създадена и се налага осъвременяването й. В случая такива предпоставки не са обосновани.</w:t>
        <w:tab/>
        <w:br/>
        <w:tab/>
        <w:t xml:space="preserve"> </w:t>
        <w:tab/>
        <w:br/>
        <w:tab/>
        <w:t xml:space="preserve">С оглед на всичко изложено следва да се заключи, че не са налице основания за допускане на касационно обжалване на въззивното решение, с оглед на което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ІІІ-105 от 14.07.2011 г. по в. гр. д. № 2129/2010 г. на Бургаския окръжен съд в обжалваните от [фирма] [населено място] части.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