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№227/09.05.2016 по ч.гр.д. №1752/2016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227</w:t>
        <w:tab/>
        <w:br/>
        <w:tab/>
        <w:t xml:space="preserve"/>
        <w:tab/>
        <w:br/>
        <w:tab/>
        <w:t xml:space="preserve">гр.София, 09.05.2016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четвърти май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ч. гр. д.№ 1752/ 2016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на К. Н. Д. срещу определение на Бургаски окръжен съд № VІ-309 от 05.02.2016 г. по ч. гр. д.№ 21/ 2016 г., в частта му, с която е потвърдено определение на Бургаски районен съд от 17.11.2015 г. по гр. д.№ 557/ 2015 г. и по този начин е допуснато предварително изпълнение на постановеното по същото дело решение от 29.07.2015 г. в частта, в която К. Н. Д. е осъдена да предаде на С. Д. Д. недвижим имот, представляващ апартамент № 2 на първи етаж във вход * на блок **, находящ се в [населено място],[жк], с идентификатор *****.***.**.</w:t>
        <w:tab/>
        <w:br/>
        <w:tab/>
        <w:t xml:space="preserve"> </w:t>
        <w:tab/>
        <w:br/>
        <w:tab/>
        <w:t xml:space="preserve">Жалбоподателката поддържа, че въззивното определение е неправилно, тъй като не може да бъде определено какви вреди би претърпяла С. Д., ако невлязлото в сила решение за предаване на имота не бъде изпълнено незабавно. Според нея тези вреди не могат да имат неимуществен характер, а доколкото съдът е посочил, че е възможно да настъпи смъртта на ищцата, то това бъдещо сигурно събитие не зависи от изпълнението или не на съдебното решение. Освен това счита извода на съда за възможно настъпване на вреди за необоснован, тъй като е направен единствено въз основа на напредналата възраст на С. Д., без никакви други доказателства в тази насока. Поради това моли за отмяната на въззивния акт, а като основание за допускането му до касационно обжалване повдига процесуалноправните въпроси основание ли е за допускане на предварително изпълнение при условията на чл. 242 ал. 2 т. 3 ГПК вероятното настъпване на неимуществени вреди и дали по смисъла на същата разпоредба вероятното влошаване на здравословното състояние и опасността да настъпи смъртта на ищеца се явяват такива неимуществени вреди. Счита, че тези въпроси са разрешени в обжалваното определение в противоречие с практиката на ВКС, евентуално – че са от значение за точното прилагане на закона и развитието на правото.</w:t>
        <w:tab/>
        <w:br/>
        <w:tab/>
        <w:t xml:space="preserve"> </w:t>
        <w:tab/>
        <w:br/>
        <w:tab/>
        <w:t xml:space="preserve">Ответната страна С.Д. не взема становище по частната жалба.</w:t>
        <w:tab/>
        <w:br/>
        <w:tab/>
        <w:t xml:space="preserve"> </w:t>
        <w:tab/>
        <w:br/>
        <w:tab/>
        <w:t xml:space="preserve">Частната жалба е допустима, но не са налице предпоставките за допускане на обжалвания акт до касационен контрол.</w:t>
        <w:tab/>
        <w:br/>
        <w:tab/>
        <w:t xml:space="preserve"> </w:t>
        <w:tab/>
        <w:br/>
        <w:tab/>
        <w:t xml:space="preserve">За да потвърди обжалваното пред него първоинстанционно определение в частта, в която е допуснато предварително изпълнение на осъдително решение по ревандикационния иск на С. Д. против К. Д., въззивният съд приел, че ищцата е в напреднала възраст и лошо здравословно състояние. Тя е на 82 години и живее в [населено място], където няма лекар и аптека, нито близък човек, на когото да разчита за помощ. Диагностицирана е с артериална хипертония и търпи чести кризи, има заболявания на ставите и жлъчката, проблеми със зрението и слуха. Това налага тя да има достъп до бърза и адекватна медицинска помощ, каквато би получавала, ако живее в имота в [населено място], който ответницата е осъдена да й предаде. Поради това съдът приел наличие на възможност от настъпване на сериозни неимуществени вреди за ищцата (влошаване на здравето й, дори възможна смърт), ако предварителното изпълнение не бъде допуснато. Счел, че тези обстоятелствата покриват хипотезата на чл. 242 ал. 3 т. 2 ГПК, поради което предварителното изпълнение на осъдителното решение по ревандикационния иск следва да бъде допуснато.</w:t>
        <w:tab/>
        <w:br/>
        <w:tab/>
        <w:t xml:space="preserve"> </w:t>
        <w:tab/>
        <w:br/>
        <w:tab/>
        <w:t xml:space="preserve">С оглед тези мотиви на въззивния съд, поставените от жалбоподателката процесуалноправни въпроси обуславят обжалвания акт. Те обаче са разрешени в съответствие, а не в противоречие с практиката на Върховния касационен съд, включително с приложеното от самата жалбоподателка определение по ч. гр. д.№ 4154/ 2014 г., ІІІ г. о. С това определение, по реда на чл. 274 ал. 3 ГПК, касационният съд е уеднаквил съдебната практика по въпроса явява ли се основание за допускане на предварително изпълнение на съдебно решение влошеното здравословно състояние, което може да доведе до фатален край. Прието е, че вреда е всяко накърняване, унищожаване или промяна чрез смущение на блага за човека, които могат да бъдат свързани и с неговото здраве и телесна цялост. Дали възможните вреди, като основание за допускане на предварително изпълнение, са значителни или непоправими, се преценява във всеки конкретен случай, с оглед конкретно установените по делото обстоятелства. Следователно установената от Върховния касационен съд съдебна практика допуска като основание за предварително изпълнение при условията на чл. 242 ал. 2 т. 3 ГПК вероятното настъпване на неимуществени вреди и възприема като такива влошаване на здравословното състояние и опасността да настъпи смъртта на ищеца. В този смисъл са и правните разрешения на въззивния съд, обективирани в обжалваното определение, поради което по поставените въпроси то съответства, а не противоречи на практиката на Върховния касационен съд.</w:t>
        <w:tab/>
        <w:br/>
        <w:tab/>
        <w:t xml:space="preserve"> </w:t>
        <w:tab/>
        <w:br/>
        <w:tab/>
        <w:t xml:space="preserve">Поради това не са налице предпоставките за допускане на касационно обжалване по чл. 280 ал. 1 т. 1 ГПК. Не са налице и предпоставките по чл. 280 ал. 1 т. 3 ГПК, защото въпросите нямат претендираното значение за точното прилагане на закона и развитието на правото. Съгласно Тълкувателно решение № 1/ 19.02.2010 г. на ОСГТК на ВКС, такова значение би имал въпрос, по който няма установена практика или установената се нуждае от осъвременяване или промяна, както и в случаите на непълни, неясни или противоречиви закони, за да се създаде практика по прилагането им или да се промени или осъвремени съществуващата. Тези предпоставки не са налице, тъй като по поставените от частната жалба въпроси практика е установена (срв. цитираното определение по ч. гр. д.№ 4154/ 2014 г., ІІІ г. о.) и не се нуждае нито от осъвременяване, нито от промяна.</w:t>
        <w:tab/>
        <w:br/>
        <w:tab/>
        <w:t xml:space="preserve"> </w:t>
        <w:tab/>
        <w:br/>
        <w:tab/>
        <w:t xml:space="preserve">По изложените съображения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определение на Бургаски окръжен съд № VІ-309 от 05.02.2016 г. по ч. гр. д.№ 21/ 2016 г. в обжалваната част.</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