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№318/29.03.2016 по гр. д. №640/2016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ОПРЕДЕЛЕНИЕ№ 318</w:t>
        <w:tab/>
        <w:br/>
        <w:tab/>
        <w:t xml:space="preserve"> </w:t>
        <w:tab/>
        <w:br/>
        <w:tab/>
        <w:t xml:space="preserve">София, 29.03.2016 г.</w:t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отделение, в закрито заседание на седми март през две хиляди и шестнадесетата година, в състав:</w:t>
        <w:tab/>
        <w:br/>
        <w:tab/>
        <w:t xml:space="preserve"> </w:t>
        <w:tab/>
        <w:br/>
        <w:tab/>
        <w:t xml:space="preserve"> ПРЕДСЕДАТЕЛ: БОЙКА СТОИЛОВА</w:t>
        <w:tab/>
        <w:br/>
        <w:tab/>
        <w:t xml:space="preserve"> </w:t>
        <w:tab/>
        <w:br/>
        <w:tab/>
        <w:t xml:space="preserve"> ЧЛЕНОВЕ: МИМИ ФУРНАДЖИЕВА</w:t>
        <w:tab/>
        <w:br/>
        <w:tab/>
        <w:t xml:space="preserve"> </w:t>
        <w:tab/>
        <w:br/>
        <w:tab/>
        <w:t xml:space="preserve"> ВЕЛИСЛАВ ПАВКОВ </w:t>
        <w:tab/>
        <w:br/>
        <w:tab/>
        <w:t xml:space="preserve"> </w:t>
        <w:tab/>
        <w:br/>
        <w:tab/>
        <w:t xml:space="preserve">като изслуша докладваното от съдия Фурнаджиева гр. д. № 640 по описа на четвърто гражданско отделение на съда за 2016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Образувано е по касационната жалба на Е. Т. Е. от [населено място], чрез процесуалния й представител адв. Р. Д., против въззивното решение № 436 от 12 октомври 2015 г., постановено по в. гр. д. № 551 по описа на окръжния съд в гр. Враца за 2015 г. в частта му, с която е потвърдено решение № 449 от 30 април 2015 г., постановено по гр. д. № 518 по описа на районния съд в гр. Враца за 2015 г., за отхвърляне предявените от Е. против Районен съд искове за признаване за незаконно уволнението й от заеманата длъжност „съдебен администратор”, за възстановяването й на заеманата преди уволнението длъжност и в тежест на Е. са присъдени разноски. </w:t>
        <w:tab/>
        <w:br/>
        <w:tab/>
        <w:t xml:space="preserve"> </w:t>
        <w:tab/>
        <w:br/>
        <w:tab/>
        <w:t xml:space="preserve">В касационната жалба се поддържат всички основания за касационно обжалване по чл. 281, т. 3 ГПК. Твърди се, че съдът не е обсъдил всички оплаквания и не е формирал и изложил собствени фактически и правни изводи – не са обсъдени и сравнени старата и новата длъжностна характеристика за липсата на разлика в трудовите функции на изпълняващия длъжността „съдебен администратор” до и след извършената на 24 март 2014 г. промяна в изискванията за образователна степен и различна специалност, решенията на В. за приемане на Класификатор на длъжностите в администрацията на органите на съдебната власт, знанието на административния ръководител за споровете, свързани с прилагането на измененията в Правилника за администрацията на съдилищата, редица справки, унизителните за касаторката обстоятелства, при които е подготвена, връчена и изпълнена заповедта за уволнение. К. счита, че въззивният съд е разгледал само две от оплакванията във връзка с нарушение на чл. 8, ал. 1 КТ. Необсъждането на съответните доводи на касаторката е довело до погрешния извод за липса на доказване, а изводът за злоупотреба с право се налага при съвкупната преценка на всички наведени и установени по делото обстоятелства, свързани с действията на административния ръководител, а и касаторката била единственият уволнен служител за периода от влизането в сила на правилника до спиране действието на оспорените норми. Поддържа се, че с оглед наведения довод за злоупотреба с права съдът е следвало да извърши проверка дали изменението в изискванията за заемане на длъжността е въведено с оглед нуждите на работата. Изводите на съда, че изискванията за заемане на конкретната длъжност се определят не от класификатора по ЗСВ, а в правилника, както и че работодателят има право да въвежда и по-високи изисквания за заемане на длъжността от определените в класификатора, са приети от касаторката като сторени в нарушение на материалния закон, тъй като административният ръководител на орган на съдебната власт няма право да отразява и приема промени в длъжностните характеристики относно изискванията за заемане на дадена длъжност в съдебната администрация, преди тези изисквания да са въведени по законоустановения ред с издаване на актуализиран класификатор на длъжностите от В.. В изложение на основанията за допускане на касационното обжалване се поддържат доводи за наличието на предпоставките по чл. 280, ал. 1, т. 1 и 3 ГПК за допускането му. </w:t>
        <w:tab/>
        <w:br/>
        <w:tab/>
        <w:t xml:space="preserve"> </w:t>
        <w:tab/>
        <w:br/>
        <w:tab/>
        <w:t xml:space="preserve">Ответникът Районен съд, представляван от административния ръководител съдия Ю. Г., чрез процесуалния си представител адв. И. В., в отговор на касационната жалба оспорва наличието на основание за допускане на касационното обжалване.</w:t>
        <w:tab/>
        <w:br/>
        <w:tab/>
        <w:t xml:space="preserve"> </w:t>
        <w:tab/>
        <w:br/>
        <w:tab/>
        <w:t xml:space="preserve">Въззивният съд е намерил първоинстанционното решение за правилно, като е съобразил, че към момента на сключване на трудовия договор, не е имало нормативно изискване за образователната специалност, необходима за заемане на длъжността „съдебен администратор”, но с новия Правилник за администрацията на съдилищата за заемането на длъжността е предвидено изискване за висше образование с образователна степен „магистър” по специалностите „публична администрация”, „право” или „икономика”, като правилникът предвижда задължение за административните ръководители в двумесечен срок от влизане в сила на правилника да приведат длъжностните характеристики на служителите в съответствие с изискванията; четири дена преди изтичането на двумесечния срок административния ръководител е променил длъжностната характеристика на касаторката и поради несъответствие на притежаваната от нея образователна специалност (висше образование по специалността „електронна техника и микроелектроника”, образователна степен „магистър”) на необходимата по правилника, й е връчено предизвестие за прекратяване на трудовия договор и заповед с основание чл. 328, ал. 1, т. 6 КТ, с предвидено обезщетение за неспазен срок на предизвестието. Счетено е, че касаторката не е оборила презумпцията за добросъвестно упражняване на правата по трудово правоотношение от страна на работодателя. Сочи се, че ЗСВ изрично предвижда, че изискванията за заемане на длъжността „съдебен администратор”, в т. ч. и изискванията за образование и квалификация, се съдържат в правилник по чл. 342, ал. 1 ЗСВ, а не в класификатор, и с изрични разпоредби е прието задължение на административните ръководители на съдилищата да приведат длъжностните характеристики в съответствие с изискванията и то в определен срок, поради което правата по прекратяване на договора са упражнени добросъвестно. Като ирелевантен и необорващ презумпцията за добросъвестност е определен аргументът, че съдебните служители са изразявали недоволство от промените в правилника, а и към момента на прекратяването на трудовото правоотношение определението на Върховния административен съд за спиране изпълнението на § 4 ПЗР П. не е било постановено. Допълнително се сочи, че по аргумент на чл. 13, ал. 1 от Закона за администрацията и чл. 1, ал. 1, т. 3 от Наредбата за прилагане на Класификатора на длъжностите в администрацията, класификаторът определя само минимална образователна степен за заемане на длъжност в администрацията и няма забрана друг нормативен акт (например правилника) или самият работодател да поставя и по-високи или специфични изисквания за образование или квалификация.</w:t>
        <w:tab/>
        <w:br/>
        <w:tab/>
        <w:t xml:space="preserve"> </w:t>
        <w:tab/>
        <w:br/>
        <w:tab/>
        <w:t xml:space="preserve">К. съд приема, че поставените от касаторката правни въпроси не обосновават допускането на касационното обжалване. </w:t>
        <w:tab/>
        <w:br/>
        <w:tab/>
        <w:t xml:space="preserve"> </w:t>
        <w:tab/>
        <w:br/>
        <w:tab/>
        <w:t xml:space="preserve">На първо място се поставя въпросът за съдържанието на мотивите на въззивния съд и задължението му да обсъди всички доказателства и доводи на страните. По този въпрос касаторката твърди, че въззивният съд не е посочил и обсъдил многобройните конкретни обстоятелства и доводи, предмет на исковата молба и въззивната жалба, с които е обосновано твърдението за извършена злоупотреба с правото на работодателя да прекрати трудовия договор на основание чл. 328, ал. 1, т. 6 КТ. Видно от исковата молба, т. 2, касаторката е изложила своите съображения в девет пункта по твърдението си за осъществено недобросъвестно упражняване от страна на работодателя на правото му да прекрати трудовото правоотношение помежду им, като твърденията й са концентрирани около реакцията на съдебните служители по измененията в правилника и атакуването му пред ВАС (т. 1-4), липсата на издаден класификатор по чл. 341, ал. 1 ЗСВ (т. 5 и 6), тя е единственият уволнен въз основа на промененото правило служител, идентичност на функциите по новата и старата длъжностна характеристика, осъществяване на уволнението по уронващ достойнството на служителката начин. Тези съображения следва да се преценяват в светлината на трайното разбиране на ВКС за това кога е налице злоупотреба с права от страна на работодателя в хипотезата на чл. 328, ал. 1, т. 6 КТ – когато се установи, че единственото му желание чрез законово допустими средства е постигне на една-единствена цел: прекратяване на трудовия договор с конкретен служител или работник (така в решение № 71 по гр. д. № 284/2012 г., ІV г. о., ВКС). Самата касаторка е обобщила твърденията си: издаване на процесната заповед за прекратяване на трудовото правоотношение при изброените факти, преценени поотделно и в тяхната съвкупност, и обстановка на формирало се недоволство и напрежение в съдебната система след приемането на правилника, както и прибързано прилагане от страна на председателя на съда на един оспорен подзаконов нормативен акт във връзка със съдебен администратор. Именно на това обобщено виждане е отговорил съдът в обжалваното решение – посочено е, че недоволството на служителите от промените в правилника не могат да послужат като аргумент в полза на твърдението за недобросъвестно упражняване на потестативното право на работодателя, към датата на уволнението изпълнението на съответната норма не е било спряно, административният ръководител е следвало да спази съответния срок за прилагане на променените правила. Следва да бъде съобразено и константното разбиране, например в решение № 148 по гр. д. № 515/2012 г., ІV г. о., ВКС, че когато новите изисквания са въведени с нормативен акт, с императивни разпоредби, работодателят няма право на преценка и е длъжен да уволни работниците и служителите, които не отговарят на новите изисквания. Предвид същия аргумент се налага да се приеме, че не се обосновава допускане на касационното обжалване и по следващите два въпроса, поставени от касаторката – за задължението на съда при надлежно въведен в процеса довод за злоупотреба с правото на прекратяване на трудовия договор на основание чл. 328, ал. 1, т. 6 КТ и изрично позоваване на липса на разлика в трудовите функции при сравнение между старата и новата длъжностна характеристики – да извърши проверка дали изменението на изискванията за заемане на длъжността е с оглед нуждите на работата и дали са налице въведените в процеса проявни форми на недобросъвестност на работодателя; дали е изключен априори изводът за злоупотреба с право от страна на работодателя в хипотезата, в която той изпълнява задължението си да измени длъжностната характеристика в съответствие с предвидените в закон или друг нормативен акт изисквания за образование и квалификация за заемане на определена длъжност, или изводът за нарушаване или не на чл. 8, ал. 1 КТ следва да се направи конкретно във всеки казус, след анализ на въведените в процеса конкретни обстоятелства и доводи и на събраните в тяхна подкрепа доказателства.</w:t>
        <w:tab/>
        <w:br/>
        <w:tab/>
        <w:t xml:space="preserve"> </w:t>
        <w:tab/>
        <w:br/>
        <w:tab/>
        <w:t xml:space="preserve">Накрая се поставя проблемът за надлежния подзаконов нормативен акт, който следва да определи изискванията за заемане на длъжността „съдебен администратор” – Класификаторът на длъжностите в администрацията, издаден на основание чл. 341, ал. 1 ЗСВ от В. или Правилникът за съдебната администрация, издаден на основание чл. 342 ЗСВ. И този въпрос не води до допускане на касационното обжалване, тъй като правилата на ЗСВ са ясни. В чл. 357, ал. 6 ЗСВ изрично се сочи, че изискванията за заемането на длъжността на съдебния администратор се определя с правилник по реда на чл. 342, ал. 1 ЗСВ, според която В. приема правилници за администрацията на органите на съдебната власт. </w:t>
        <w:tab/>
        <w:br/>
        <w:tab/>
        <w:t xml:space="preserve"> </w:t>
        <w:tab/>
        <w:br/>
        <w:tab/>
        <w:t xml:space="preserve">При този изход на спора е основателно искането на ответника за присъждане на сторените за касационното производство разноски по договор за правна защита и съдействие. </w:t>
        <w:tab/>
        <w:br/>
        <w:tab/>
        <w:t xml:space="preserve"> </w:t>
        <w:tab/>
        <w:br/>
        <w:tab/>
        <w:t xml:space="preserve">Мотивиран от изложеното,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касационното обжалване на решение № 436 от 12 октомври 2015 г., постановено по в. гр. д. № 551 по описа на окръжния съд в гр. Враца за 2015 г. в обжалваната му част.</w:t>
        <w:tab/>
        <w:br/>
        <w:tab/>
        <w:t xml:space="preserve"> </w:t>
        <w:tab/>
        <w:br/>
        <w:tab/>
        <w:t xml:space="preserve">ОСЪЖДА Е. Т. Е., ЕГН [ЕГН], със съдебен адресат адв. И. Н. И.-С., [населено място], [улица], ет., ап., да заплати на Районния съд в [населено място] сумата от 420,00 (четиристотин и двадесет) лева разноски за касационното производство. 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