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№314/25.04.2013 по ч. търг. д. №1911/2013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314</w:t>
        <w:tab/>
        <w:br/>
        <w:tab/>
        <w:t xml:space="preserve"> </w:t>
        <w:tab/>
        <w:br/>
        <w:tab/>
        <w:t xml:space="preserve"> [населено място], 25.04.2013г.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четвърти април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№1911/2012 год.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> </w:t>
        <w:tab/>
        <w:br/>
        <w:tab/>
        <w:t xml:space="preserve"> Обжалвано е определение №695 от 27.02.2013г., постановено по т. дело №181/2013г. на Пловдивския апелативен съд, търговско отделение, с което е оставена без разглеждане частната жалба на Е. С. К. срещу определение № 2326/27.12.2012г. по т. д.№988/2012г. на Пловдивския окръжен съд. Частният жалбоподател излага доводи, че едва с определението от 27.12.2012г. окръжният съд се е произнесъл по цената на иска и то подлежи на обжалване на основание чл. 70, ал. 2 ГПК. Спрямо това определение частната жалба не е просрочена, а ако съдът е счел, че определението от 6.12.2012г. е по чл. 70, ал. 1 ГПК е следвало молбата по чл. 253 ГПК да я квалифицира като частна жалба. Искането е за отмяна на определението от 27.12.2012г. като неправилно и връщане на делото на апелативната инстанция с даването на задължителни указания.</w:t>
        <w:tab/>
        <w:br/>
        <w:tab/>
        <w:t xml:space="preserve"> </w:t>
        <w:tab/>
        <w:br/>
        <w:tab/>
        <w:t xml:space="preserve"> Ответниците [фирма] и [фирма] не заявяват становище.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от ГПК и е процесуално допустима. </w:t>
        <w:tab/>
        <w:br/>
        <w:tab/>
        <w:t xml:space="preserve"> </w:t>
        <w:tab/>
        <w:br/>
        <w:tab/>
        <w:t xml:space="preserve"> Разгледана по същество тя е неоснователна. Изложените в частната жалба оплаквания са неоснователни. </w:t>
        <w:tab/>
        <w:br/>
        <w:tab/>
        <w:t xml:space="preserve"> </w:t>
        <w:tab/>
        <w:br/>
        <w:tab/>
        <w:t xml:space="preserve"> Пловдивският апелативен съд се е произнесъл по частна жалба на Е. К. срещу определение на Пловдивския окръжен съд от 27.12.2012г., с което съдът се е произнесъл по молба от К. по повод на постановено определение от 6.12.2012г. С определението от 6.12.2012г. съдът е оставил без движение исковата молба на К. за внасяне на ДТ върху посочена от ищцата по иска по чл. 464 ГПК цена в размер на 1 106 993.45 лв. С определението от 27.12.2012г. окръжния съд е потвърден размера на ДТ, определена въз основа на посочената от ищцата цена на иска, като й са дадени указания, че ако счита, че цената е друга да извърши процесуални действия по изменение на иска с посочване на предмета на иска. </w:t>
        <w:tab/>
        <w:br/>
        <w:tab/>
        <w:t xml:space="preserve"> </w:t>
        <w:tab/>
        <w:br/>
        <w:tab/>
        <w:t xml:space="preserve">Определението на съда, с което се определя размера на дължимата от ищеца ДТ не подлежи на инстанционен контрол. То не е преграждащо производството по делото, нито законът предвижда изричното му обжалване. В чл. 274, ал. 1, т. 1 и т. 2 ГПК са посочени подлежащите на обжалване определения на съда, в които не попада определението за оставени без движение на производството по делото за отстраняване на констатирана от съда нередовност, в сл. непредставянето на документ за внесена ДТ / чл. 129, ал. 1 във вр. с чл. 128, ал. 2, т. 2 ГПК/. Съгласно чл. 70, ал. 1 ГПК цената на иска се посочва от ищеца. В случая на несъответствие между посочената от ищеца цена и действителната цена, в правомощията на съда е определяне на цената на иска. Определението на съда, с което се </w:t>
        <w:tab/>
        <w:br/>
        <w:tab/>
        <w:t xml:space="preserve"> </w:t>
        <w:tab/>
        <w:br/>
        <w:tab/>
        <w:t xml:space="preserve">увеличава</w:t>
        <w:tab/>
        <w:br/>
        <w:tab/>
        <w:t xml:space="preserve"> </w:t>
        <w:tab/>
        <w:br/>
        <w:tab/>
        <w:t xml:space="preserve"> цената на иска подлежи на обжалване с частна жалба, какъвто обаче не е конкретния случай. В случая ищецът е посочил цената на иска и въз основа на нея съдът е определил ДТ/ чл. 70, ал. 1, пр. първо ГПК/. В молбата си от 20.12.2012г. ищцата – жалбоподателка е поискала преразглеждане от съда на определената ДТ, като е посочила, че се дължи ДТ за разликата между останалото й за изплащане вземане по изп. дело и претендираната от [фирма] сума в размер на 1 10 993.45 лв. Искане за намаления на иска не е направено. Съдът не е констатирал, че има разлика между цената по исковата молба и действителната цена на иска, като я увеличи. Следователно, липсва произнасяне от съда в хипотезата на чл. 70, ал. 1, пр. второ от ГПК от окръжния съд, поради което не подлежат на самостоятелно обжалване както определението от 6.12.2012г., така и определението от 27.12.2012г. </w:t>
        <w:tab/>
        <w:br/>
        <w:tab/>
        <w:t xml:space="preserve"> </w:t>
        <w:tab/>
        <w:br/>
        <w:tab/>
        <w:t xml:space="preserve"> В заключение обжалваното определение като правилно ще следва да бъде потвърдено, затова съставът на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695 от 27.02.2013г., постановено по т. дело № 181/2013г. на Пловдивския апелативен съд, търговско отделение.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