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№316/02.04.2013 по търг. д. №895/2012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</w:t>
        <w:tab/>
        <w:br/>
        <w:tab/>
        <w:t xml:space="preserve"/>
        <w:tab/>
        <w:br/>
        <w:tab/>
        <w:t xml:space="preserve">П Р Е Д Е Л Е Н И Е</w:t>
        <w:tab/>
        <w:br/>
        <w:tab/>
        <w:t xml:space="preserve"> </w:t>
        <w:tab/>
        <w:br/>
        <w:tab/>
        <w:t xml:space="preserve">№ 316</w:t>
        <w:tab/>
        <w:br/>
        <w:tab/>
        <w:t xml:space="preserve"> </w:t>
        <w:tab/>
        <w:br/>
        <w:tab/>
        <w:t xml:space="preserve">С., 02.04.2013г.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осемнадесети март през две хиляди и тринадесета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 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при секретаря …………………………………..……. и с участието на прокурора……...………………….., като изслуша докладваното от съдията Емил Марков търг. дело № 895 по описа за 2012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 – във вр. чл. 613а, ал. 1 и чл. 631 ТЗ.</w:t>
        <w:tab/>
        <w:br/>
        <w:tab/>
        <w:t xml:space="preserve"> </w:t>
        <w:tab/>
        <w:br/>
        <w:tab/>
        <w:t xml:space="preserve"> Образувано е по касационната жалба с вх. № 8072 от 10.VІІІ.2012 г. на добричкото [фирма], подадена чрез процесуалния му представител по пълномощие против решение № 1077 на Софийския апелативен съд, ТК, 6-и с-в, от 25.VІ.2012 г., постановено по т. д. (н.) № 3789/2011 г., с което е било изцяло потвърдено първоинстанционното решение № 1064 на СГС, ТК, с-в VІ-5, от 26.ІХ.2011 г. по т. д. (н.) № 2532/2010 г.: за отхвърляне молбата на търговеца настоящ касатор с правно основание по чл. 625 ТЗ, чиито предмет е било искане за откриване на пр-во но несъстоятелност на ответното [фирма] – С. поради изпадане на последното в състояние на неплатежоспособност. </w:t>
        <w:tab/>
        <w:br/>
        <w:tab/>
        <w:t xml:space="preserve"> </w:t>
        <w:tab/>
        <w:br/>
        <w:tab/>
        <w:t xml:space="preserve"> Оплакванията на касатора „И. И.” E.-гр. Д. са за необоснованост и постановяване на обжалваното въззивно решение в нарушение на материалния закон, поради което се претендира касирането му „с произтичащите от това и определени от закона последици”.</w:t>
        <w:tab/>
        <w:br/>
        <w:tab/>
        <w:t xml:space="preserve"> </w:t>
        <w:tab/>
        <w:br/>
        <w:tab/>
        <w:t xml:space="preserve"> В изложението си по чл. 284, ал. 3, т. 1 ГПК, което отчасти е инкорпорирано и в текста на жалбата му, добричкият търговец обосновава приложно поле на касационното обжалване с едновременното наличие на всички предпоставки по т. т. 1-3 на чл. 280, ал. 1 ГПК, изтъквайки че с обжалваното решение САС се е произнесъл „неправилно и необосновано” по въпрос, който бил от значение за точното прилагане на закона и за развитието на правото: Дали производство, образувано по молба с правно основание чл. 625 ТЗ, следва да се развива с оглед охраняване интересите както на длъжника, така и на кредиторите или следва да е производство, което да валидира възможността на длъжника да се разпорежда само в полза на определени кредитори, до пълното изчерпване на имуществото му. Противоречиво решаван от съдилищата бил материалноправният въпрос „относно наличието или липса на състояние на неплатежоспособност за ответника [фирма]”, докато въпрос /бил той материално - или процесуалноправен/, който да е бил решен от въззивната инстанция в противоречие с практиката на ВКС, въобще не е бил формулиран. </w:t>
        <w:tab/>
        <w:br/>
        <w:tab/>
        <w:t xml:space="preserve"> </w:t>
        <w:tab/>
        <w:br/>
        <w:tab/>
        <w:t xml:space="preserve"> По реда на чл. 287, ал. 1 ГПК ответното по касация [фирма]-С. писмено е възразило чрез своя процесуален представител по пълномощие от АК-С. както по допустимостта на касационното обжалване, така и по основателността на оплакванията за неправилност на атакуваното решение на САС, претендирайки за неговото потвърждаване и за присъждане на разноски по приложен списък в размер на сумата 1 956 лв. Инвокирани са доводи, че касаторът не е формулирал ясно и точно релевантния правен въпрос от значение за изхода на делото, а всеки друг въпрос, който се е опитал да засегне, не е имал качеството на такъв, който надлежно да е включен в предмета на делото.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283 ГПК и подадена от надлежна страна във въззивното производство пред Софийския апелативен съд, касационната жалба на [фирма]-гр. Д.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допустима.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касационното обжалване, са следните:</w:t>
        <w:tab/>
        <w:br/>
        <w:tab/>
        <w:t xml:space="preserve"> </w:t>
        <w:tab/>
        <w:br/>
        <w:tab/>
        <w:t xml:space="preserve"> Самото съществуване на разпоредбата на чл. 631 ТЗ налага извод, че съдилищата не биха могли да решават противоречиво въпроса дали конкретен търговец е изпаднал в състояние на неплатежоспособност, след като различни факти относно такова негово обективно състояние /конкретни показатели на общата, бързата, незабавната и абсолютната ликвидност, а също и за финансовата автономност на търговците/ биват вземани предвид по различните дела. Единственият по-ясно формулиран от касатора въпрос досежно наличието на предпоставката по т. 3 на чл. 280, ал. 1 ГПК не е от естество да обоснове допустимост на касационния контрол по отношение атакуваното от добричкото д-во въззивно решение, понеже в действителност той не е бил предмет на произнасянето на САС, а е плод на субективна оценка на касатора за твърдяната неправилност на този съдебен акт. Съгласно задължителните за съдилищата в Републиката постановки по т.</w:t>
        <w:tab/>
        <w:br/>
        <w:tab/>
        <w:t xml:space="preserve"/>
        <w:tab/>
        <w:br/>
        <w:tab/>
        <w:t xml:space="preserve">4 на ТР № 1/19.ІІ.2010 г. на ОСГТК на ВКС по тълк. дело № 1/09 г., правният въпрос от значение за изхода по конкретното дело, разрешен в обжалваното въззивно решение е от значение за точното прилагане на закона,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условия, а за развитие на правото – когато законите са непълни, неясни или противоречиви, така че да се създаде съдебна практика по прилагането им или за да бъде тя осъвременена предвид настъпили в законодателството и обществените условия промени. В настоящия случай релевираната предпоставка по т. 3 на чл. 280, ал. 1 ГПК за допустимост на касационния контрол не е налице предвид обстоятелството, че има десетилетна константна съдебна практика по дефиниране на понятието „спиране на плащанията”, основава върху утвърденото в исторически и сравнителноправен аспект разбиране, че при спиране на плащанията погашението само на някой от дълговете, когато други изискуеми задължения не се плащат, </w:t>
        <w:tab/>
        <w:br/>
        <w:tab/>
        <w:t xml:space="preserve"> </w:t>
        <w:tab/>
        <w:br/>
        <w:tab/>
        <w:t xml:space="preserve">не </w:t>
        <w:tab/>
        <w:br/>
        <w:tab/>
        <w:t xml:space="preserve"> </w:t>
        <w:tab/>
        <w:br/>
        <w:tab/>
        <w:t xml:space="preserve">изключва състоянието на спрени плащания, но ако неплащането се дължи на временни затруднения, производството по несъстоятелност не може са бъде открито. </w:t>
        <w:tab/>
        <w:br/>
        <w:tab/>
        <w:t xml:space="preserve"/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</w:t>
        <w:tab/>
        <w:br/>
        <w:tab/>
        <w:t xml:space="preserve"/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решение № 1077 на Софийския апелативен съд, ТК, 6-и с-в, от 20.VІІ.2009 г., постановено по т. д. (н.) № 3789/2011 г. </w:t>
        <w:tab/>
        <w:br/>
        <w:tab/>
        <w:t xml:space="preserve"> </w:t>
        <w:tab/>
        <w:br/>
        <w:tab/>
        <w:t xml:space="preserve"> О С Ъ Ж Д А [фирма] /ЕИК[ЕИК]/ със седалище и адрес на управление в [населено място], [улица], офис 318, НА ОСНОВАНИЕ ЧЛ. 78, АЛ. 3 ГПК, да заплати на [фирма] /ЕИК[ЕИК]/ със седалище и адрес на управление в [населено място], [улица], [жилищен адрес], СУМА в размер на 1 956 лв. /хиляда деветстотин петдесет и шест лева/, представляваща разноски за възнаграждението на един негов адвокат за настоящето производство.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