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№279/18.04.2012 по гр. д. №232/2012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  <w:tab/>
        <w:br/>
        <w:tab/>
        <w:t xml:space="preserve"> № 279</w:t>
        <w:tab/>
        <w:br/>
        <w:tab/>
        <w:t xml:space="preserve"> </w:t>
        <w:tab/>
        <w:br/>
        <w:tab/>
        <w:t xml:space="preserve"> [населено място] 18.04. 2012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III гражданско отделение в закрито заседание на десети април две хиляди и дванадесета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Капка Юстиниянова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Богданова</w:t>
        <w:tab/>
        <w:br/>
        <w:tab/>
        <w:t xml:space="preserve"/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 изслуша докладваното от съдията Богданова ч. гр. дело № 232 по описа за 2012 год.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Образувано е по частна жалба на Р. К. К. и Л. К. Д., подадена чрез адвокат Д. А. срещу определение № 35 от 1.02.2012 г. по гр. д. № 1048/2011 г. на Върховния касационен съд, ІІІ г. о, с което е върната на основание чл. 280, ал. 2 ГПК касационната жалба срещу въззивно решение на Пловдивския окръжен съд № 529 от 8.04.2011 г. по гр. д. № 3402/2010 г. Поддържа се, че определението е незаконосъобразно, тъй като в обжалваното решение било посочено, че подлежи на касационно обжалване.</w:t>
        <w:tab/>
        <w:br/>
        <w:tab/>
        <w:t xml:space="preserve"> </w:t>
        <w:tab/>
        <w:br/>
        <w:tab/>
        <w:t xml:space="preserve"> Ответната страна не е подала писмен отговор на частната жалба.</w:t>
        <w:tab/>
        <w:br/>
        <w:tab/>
        <w:t xml:space="preserve"> </w:t>
        <w:tab/>
        <w:br/>
        <w:tab/>
        <w:t xml:space="preserve"> Върховният касационен съд, състав на ІІІ г. о. намира, че частната жалба е подадена в срока по чл. 275, ал. 1 ГПК и е допустима. Разгледана по същество тя е неоснователна. </w:t>
        <w:tab/>
        <w:br/>
        <w:tab/>
        <w:t xml:space="preserve"> </w:t>
        <w:tab/>
        <w:br/>
        <w:tab/>
        <w:t xml:space="preserve"> За да върне подадената от частните жалбоподатели касационна жалба срещу въззивно решение на Пловдивския окръжен съд № 529 от 8.04.2011 г. по гр. д. № 3402/2010 г. съставът на ІІІ г. о. на ВКС е приел, че то не подлежи на касационно обжалване, тъй като се обжалва решение по въззивно гражданско дело с цена на иска до 5000 лв.</w:t>
        <w:tab/>
        <w:br/>
        <w:tab/>
        <w:t xml:space="preserve"> </w:t>
        <w:tab/>
        <w:br/>
        <w:tab/>
        <w:t xml:space="preserve"> Определението е правилно.</w:t>
        <w:tab/>
        <w:br/>
        <w:tab/>
        <w:t xml:space="preserve"> </w:t>
        <w:tab/>
        <w:br/>
        <w:tab/>
        <w:t xml:space="preserve"> Решението на въззивния съд е постановено по иск с правно основание чл. 26, ал. 2 ЗЗД за прогласяване нищожност на договор за покупко-продажба и евентуално предявен иск за унищожаване на същия договор по чл. 31 ЗЗД. Цената на исковете съобразно разпоредбата на чл. 69, ал. 1, т. 4 вр. т. 2 ГПК е данъчната оценка на имота. В случая цената на процесния имот съгласно</w:t>
        <w:tab/>
        <w:br/>
        <w:tab/>
        <w:t xml:space="preserve"/>
        <w:tab/>
        <w:br/>
        <w:tab/>
        <w:t xml:space="preserve">представените удостоверения за данъчна оценка е 3778.70 лв. Съобразно разпоредбата на чл. 280, ал. 2 ГПК въззивното решение не подлежи на касационно обжалване. </w:t>
        <w:tab/>
        <w:br/>
        <w:tab/>
        <w:t xml:space="preserve"> </w:t>
        <w:tab/>
        <w:br/>
        <w:tab/>
        <w:t xml:space="preserve"> Обстоятелството, че в съдебния акт на въззивния съд неправилно е отразено, че подлежи на касационно обжалване не обуславя различен правен извод. Както правилно е посочил тричленният състав, с разпоредбата на чл. 280, ал. 2 ГПК са изключени от касационно обжалване решения по въззивни граждански дела с цена на иска до 5000 лв.</w:t>
        <w:tab/>
        <w:br/>
        <w:tab/>
        <w:t xml:space="preserve"> </w:t>
        <w:tab/>
        <w:br/>
        <w:tab/>
        <w:t xml:space="preserve"> Следователно, определението за връщане на касационната жалба на основание чл. 280, ал. 2 ГПК е законосъобразно и следва да бъде потвърдено, а подадената срещу него частна жалба е неоснователна.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35 от 1.02.2012 г. по гр. д. № 1048/2011 г. на Върховния касационен съд, ІІІ г. 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