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№464/28.03.2012 по гр. д. №1454/2011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464</w:t>
        <w:tab/>
        <w:br/>
        <w:tab/>
        <w:t xml:space="preserve"> </w:t>
        <w:tab/>
        <w:br/>
        <w:tab/>
        <w:t xml:space="preserve">София, 28.03.2012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втори март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1454/2011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[фирма], чрез процесуалния представител адв. Н. Н. С., против решение № 1041 от 1. 08. 2011 г. по гр. д. № 1440/2011 г. на Варненския окръжен съд. Излагат се съображения за неправилност на решението и се иска отмяната му и отхвърляне на предявените искове по чл. 344, ал. 1, т. 1, 2 и 3 КТ.</w:t>
        <w:tab/>
        <w:br/>
        <w:tab/>
        <w:t xml:space="preserve"> </w:t>
        <w:tab/>
        <w:br/>
        <w:tab/>
        <w:t xml:space="preserve">В изложението по чл. 284, ал. 3, т. 1 ГПК се поддържа, че е налице основанието по чл. 280, ал. 1, т. 3 ГПК за допускане на касационно обжалване на решението.</w:t>
        <w:tab/>
        <w:br/>
        <w:tab/>
        <w:t xml:space="preserve"> </w:t>
        <w:tab/>
        <w:br/>
        <w:tab/>
        <w:t xml:space="preserve">Ответникът по касационната жалба А. И. И., чрез пълномощника си адв. В. Т., изразява становище за липса на основания по чл. 280 ГПК за допускане на касационно обжалване, както и за правилност на въззивното решение. Претендира деловодни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в срок, срещу подлежащ на обжалване съдебен акт и от лице имащо право на жалба.</w:t>
        <w:tab/>
        <w:br/>
        <w:tab/>
        <w:t xml:space="preserve"> </w:t>
        <w:tab/>
        <w:br/>
        <w:tab/>
        <w:t xml:space="preserve">Не са налице предпоставките на чл. 280, ал. 1, т. 3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С обжалваното решение окръжният съд, като въззивна инстанция, е потвърдил първоинстанционно решение, с което са уважени искове по чл. 344, ал. 1, т. 1, 2 и 3 КТ. За да постанови този резултат, съставът на съда е приел, че уволнението е незаконно, тъй като в заповедта на работодателя не е конкретизирано поради липса на какви качества на ищеца за ефективно изпълнение на работата е прекратено трудовото правоотношение /цитирана е само нормата на чл. 328, ал. 1, т. 5 КТ и е възпроизведен текстът на разпоредбата/, както и по съображения, че в случая неефективното изпълнение се е дължало не на обективна липса на качества, а на субективно отношение към работата, което може да е основание за дисциплинарна отговорност, но не и за прекратяване на трудовия договор с предизвестие по чл. 328, ал. 1, т. 5 КТ. Приел е за неоснователно възражението за неспазване на двумесечния срок по чл. 358, ал. 1, т. 2 за предявяване на иска предвид датата на подаване на исковата молба /31. 12. 2010 г./ и датата на прекратяване на трудовото правоотношение /1. 11. 2010 г./.</w:t>
        <w:tab/>
        <w:br/>
        <w:tab/>
        <w:t xml:space="preserve"> </w:t>
        <w:tab/>
        <w:br/>
        <w:tab/>
        <w:t xml:space="preserve">В изложението по чл. 284, ал. 3, т. 1 ГПК касаторът сочи следния правен въпрос: при уволнение, извършено на основание чл. 328, ал. 1 КТ, с отправяне на предизвестие от работодателя, и предявен иск по чл. 344, ал. 1, т. 1 КТ, за отмяна на уволнението, допустимо ли е съдът да разглежда законосъобразността на заповедта за прекратяване на трудовото правоотношение, ако прекратяването на трудовия договор е настъпило с изтичане срока на предизвестието и допустим ли ще е искът, ако предизвестието не е оспорено в законоустановения двумесечен срок.</w:t>
        <w:tab/>
        <w:br/>
        <w:tab/>
        <w:t xml:space="preserve"> </w:t>
        <w:tab/>
        <w:br/>
        <w:tab/>
        <w:t xml:space="preserve">Такъв правен въпрос не е включен в правния спор, предмет на настоящото исково производство и разглеждането му не би повлияло на изхода на делото.</w:t>
        <w:tab/>
        <w:br/>
        <w:tab/>
        <w:t xml:space="preserve"> </w:t>
        <w:tab/>
        <w:br/>
        <w:tab/>
        <w:t xml:space="preserve">Установените по делото факти сочат, че преди изтичане срока на предизвестието, т. е. преди 1. 11. 2010 г. /с предизвестието, връчено на 29. 09. 2010 г., е даден 30 дневен срок считано от 1. 10. 2010 г./ на ищеца е връчена заповед за уволнение, в която е посочено, че трудовото правоотношение се прекратява считано от 1. 11. 2010 г. В хипотезите на връчване заповедта за уволнение преди изтичане срока на предизвестието прекратяването на трудовия договор настъпва с връчване на заповедта или с настъпване на посочената в същата дата, която може да следва, но не и да предхожда датата на връчване на заповедта. А и в случая има съвпадение между датата на изтичане на посочения в предизвестието срок и датата на уволнение, посочена в заповедта за прекратяване на трудовото правоотношение. На следващо място, с предявения иск по чл. 344, ал. 1, т. 1 КТ се иска признаване за незаконно и отмяна уволнението на ищеца, като последният не е длъжен да знае и посочи в исковата молба дали същото е настъпило с изтичане срока на предизвестието или с връчване на заповедта за уволнение. В този смисъл, поставеният правен въпрос касае случаи, различни от процесния.</w:t>
        <w:tab/>
        <w:br/>
        <w:tab/>
        <w:t xml:space="preserve"> </w:t>
        <w:tab/>
        <w:br/>
        <w:tab/>
        <w:t xml:space="preserve">От друга страна, правният въпрос е свързан с приложението на чл. чл. 335, 326, ал. 4 и 358 КТ. Формулировката на тези правни норми е ясна, последователна, разбираема и не създава предпоставки за противоречивото им тълкуване. По прилагането им има създадена богата съдебна практика /задължителна и незадължителна/, която не се нуждае от промяна или осъвременяване. Поради това не би могло да се приеме, че разглеждането на поставения въпрос ще допринесе за точното прилагане на закона и за развитието на правото и е налице соченото от жалбоподателя основание по чл. 280, ал. 1, т. 3 ГПК.</w:t>
        <w:tab/>
        <w:br/>
        <w:tab/>
        <w:t xml:space="preserve"> </w:t>
        <w:tab/>
        <w:br/>
        <w:tab/>
        <w:t xml:space="preserve">При този изход на делото жалбоподателят – търговско дружество ще следва да бъде осъден да заплати на ответника по жалба сумата 1000 лв. разноски за настоящата инстанция, направени за адвокатско възнаграждение.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1054 от 5. 08. 2011 г. по гр. д. № 1440/2011 г. на Варненския окръжен съд.</w:t>
        <w:tab/>
        <w:br/>
        <w:tab/>
        <w:t xml:space="preserve"> </w:t>
        <w:tab/>
        <w:br/>
        <w:tab/>
        <w:t xml:space="preserve">ОСЪЖДА [фирма], ЕИК[ЕИК], [населено място], р-н „Вл. В.”, З.-1, [улица], да заплати на А. И. И., ЕГН [ЕГН], сумата 1000 лв. деловодни разноски за настоящата инстанция.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