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№7/26.01.2011 по търг. д. №1010/2010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7</w:t>
        <w:tab/>
        <w:br/>
        <w:tab/>
        <w:t xml:space="preserve"> </w:t>
        <w:tab/>
        <w:br/>
        <w:tab/>
        <w:t xml:space="preserve"> [населено място], 26.01.2011г.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двадесети януари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К. т. д. № 1010/2010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от ГПК. </w:t>
        <w:tab/>
        <w:br/>
        <w:tab/>
        <w:t xml:space="preserve"> </w:t>
        <w:tab/>
        <w:br/>
        <w:tab/>
        <w:t xml:space="preserve"> Образувано е по молба на [фирма] – София в несъстоятелност вх. № 41664/4.06.2010 г., с която се иска отмяна на основание чл. 303, ал. 1, т. 5 ГПК на влязлото в сила решение от №2/19.03.2010г., постановено по т. дело №1164/2007 г. на Софийски градски съд, с което е обявена несъстоятелността на дружеството – молите, прекратена е дейността му, постановена е обща възбрана и запор на имуществото, прекратени са правомощията на органите на управление на дружеството, постановено е осребряване на имуществото и разпределение на осребреното имущество. Твърди се, че молителят не е участвува в делото, не е бил надлежно представляван, защото решението е постановено в закрито заседание. </w:t>
        <w:tab/>
        <w:br/>
        <w:tab/>
        <w:t xml:space="preserve"> </w:t>
        <w:tab/>
        <w:br/>
        <w:tab/>
        <w:t xml:space="preserve"> Ответникът по молбата [фирма], счита, че не са налице предпоставките на закона за допускане отмяна на решението на посоченото в молбата основание след като молителя не се е възползвал от възможността да обжалва решението. Застъпено е становище, че производството по отмяна е допустимо само ако липсва друг процесуален ред за отмяна на неправилното решение.</w:t>
        <w:tab/>
        <w:br/>
        <w:tab/>
        <w:t xml:space="preserve"> </w:t>
        <w:tab/>
        <w:br/>
        <w:tab/>
        <w:t xml:space="preserve"> Постъпило е писмено становище от синдика на дружеството в несъстоятелност Д. К., в което се поддържа, че молбата за отмяна е подадена след като е изтекъл преклузивния срок, лишена е от правно основание и се цели с нея да се забави процеса на осребряване на имуществото.</w:t>
        <w:tab/>
        <w:br/>
        <w:tab/>
        <w:t xml:space="preserve"> </w:t>
        <w:tab/>
        <w:br/>
        <w:tab/>
        <w:t xml:space="preserve"> Разпоредбата на чл. 307, ал. 1 ГПК изисква от Върховният касационен съд да се произнесе по допустимостта на молбата за отмяна в закрито заседание. В случая, молбата за отмяна е подадена от заинтересова страна в производството по несъстоятелност, спрямо която има постановено влязло в силя решение за обявяването й в несъстоятелност. Молбата е постъпила в деловодството на СГС на 4.06.2010г. Решението на СГС от 19.03.2010г. е вписано в търговския регистър на 26.03.2010г. и не се спори, че е обжалвано. Търговският регистър е публичен и това е датата, от която се счита, че е станало известно на страната решението, постановено при условията на чл. 710 ГПК. Съпоставката между двете дати обосновава извода, че молбата е подадена при спазване на преклузивния срок по чл. 305, ал. 1, т. 5 ГПК. </w:t>
        <w:tab/>
        <w:br/>
        <w:tab/>
        <w:t xml:space="preserve"> </w:t>
        <w:tab/>
        <w:br/>
        <w:tab/>
        <w:t xml:space="preserve">С оглед на изложеното и на основание чл. 307, ал. 1 ГПК, Върховният касационен съд, Търговска колегия,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до разглеждане молбата на [фирма] – София в несъстоятелност за отмяна на влязлото в сила решение от №2/19.03.2010г., постановено по т. дело №1164/2007 г. на Софийски градски съд</w:t>
        <w:tab/>
        <w:br/>
        <w:tab/>
        <w:t xml:space="preserve"> </w:t>
        <w:tab/>
        <w:br/>
        <w:tab/>
        <w:t xml:space="preserve"> Делото да се докладва на Председателя на първо отделение за насрочване в открито съдебно заседание, с призоваване на страните по делото.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