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№396/18.05.2010 по ч. търг. д. №240/2010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396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гр.София, 18.05.2010г.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 в закрито заседание на деветнадесети май през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след като разгледа, докладваното от съдията КОСТОВА ч. т.д. №240/2010 г. по описа на съда, приема за установено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2, изр. 1 във вр. чл. 274, ал. 1, т. 2 ГПК и е образувано е по частна жалба на СИИ СЕКЮРИТЕЗ” А., гр. С. срещу разпореждане от 24.02.2010г. по гр. д. №330/2008 г. на Сифийския апелативен съд, с което по молба на “Б” О. срещу него е издаден изпълнителен лист въз основа на осъдителното решение, постановено по делото. С частната жалба се поддържа оплакване за неправилност и недопустимост на разпореждането, с молба да бъде отменено и отхвърлена молбата за издаване на изпълнителен лист. Според частният касатор настоящият случай не попада във визираните в чл. 242 от ГПК хипотези за предварително изпълнение на решението. Счита за недопустимо издаването на изп. лист за лихви, защото последната е отделен иск и няма характер на обезпечение по смисъла на чл. 242 ГПК.</w:t>
        <w:tab/>
        <w:br/>
        <w:tab/>
        <w:t xml:space="preserve"> </w:t>
        <w:tab/>
        <w:br/>
        <w:tab/>
        <w:t xml:space="preserve">Ответникът по частната жалба БЛИНД” О. по реда на чл. 276 ГПК изразява становище за оставянето й без уважение.</w:t>
        <w:tab/>
        <w:br/>
        <w:tab/>
        <w:t xml:space="preserve"> </w:t>
        <w:tab/>
        <w:br/>
        <w:tab/>
        <w:t xml:space="preserve">Върховният касационен съд, ТК, състав на първо отделение за да се произнесе, взе предвид следното:</w:t>
        <w:tab/>
        <w:br/>
        <w:tab/>
        <w:t xml:space="preserve"> </w:t>
        <w:tab/>
        <w:br/>
        <w:tab/>
        <w:t xml:space="preserve">Частната жалба е подадена в преклузивния срок по чл. 275, ал. 1 ГПК от надлежна страна и е процесуално допустима, но разгледана по същество е неоснователна.</w:t>
        <w:tab/>
        <w:br/>
        <w:tab/>
        <w:t xml:space="preserve"> </w:t>
        <w:tab/>
        <w:br/>
        <w:tab/>
        <w:t xml:space="preserve">С обжалваното разпореждане Софийският апелативният съд е постановил издаването на изпълнителен лист въз основа на решението си, с което е оставено в сила решение №561 от 25.06.2009г. по гр. дело №330/2008г. на СГС, с което дружеството - жалбоподател е осъдено да заплати на “Б” О. сумата от 18238.60 лв., представляваща неустойка, ведно със законната лихва върху сумата, считано от 13.02.2008г. до окончателното й заплащани и разноски в размер на 3844.55 лв. </w:t>
        <w:tab/>
        <w:br/>
        <w:tab/>
        <w:t xml:space="preserve"> </w:t>
        <w:tab/>
        <w:br/>
        <w:tab/>
        <w:t xml:space="preserve">Разпореждането е правилно.</w:t>
        <w:tab/>
        <w:br/>
        <w:tab/>
        <w:t xml:space="preserve"> </w:t>
        <w:tab/>
        <w:br/>
        <w:tab/>
        <w:t xml:space="preserve">Съгласно чл. 404, ал. 1 ГПК на принудително изпълнение подлежат осъдителните решения на въззивните съдилища, т. е. тези, които имат годен за принудително изпълнение предмет. Тълкуването на чл. 282, ал. 1 ГПК, според който подаването на касационната жалба не спира изпълнението на въззивното решение налага извода, че възможността им за незабавно принудително изпълнение следва по силата на закона. Визираните в чл. 242 ГПК случаи на предварително изпълнение са изключение на изпълнение на невлязло в сила първоинстанционно решение. По изключение първоинстанционния съд може да допусне предварително изпълнение на своето решение, хипотеза различна от изпълнението на невлязло в сила въззивно осъдително решение.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първо отделение при Търговска колегия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ПОТВЪРЖДАВА разпореждането от 24.02.2010 г. по в. гр. д. № 2484/2009 г. на Софийския апелативен съд, търговско отделение, шести състав.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