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№527/15.10.2009 по търг. д. №566/2009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527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София. 15.10.2009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15 октомври две хиляди и девета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566 /2009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2 ГПК.</w:t>
        <w:tab/>
        <w:br/>
        <w:tab/>
        <w:t xml:space="preserve"> </w:t>
        <w:tab/>
        <w:br/>
        <w:tab/>
        <w:t xml:space="preserve">Образувано е по молба на Н. а. П и-София за спиране изпълнението на обжалваното въззивно решение от 22.07.2009 г. по гр. д. № 3530/2008 г. на СГС в частта, с която молителят-касатор е осъден да заплати на Б. И. АД-София сумата 3708.76 лв. за застрахователно събитие на 1.01.2007 г.</w:t>
        <w:tab/>
        <w:br/>
        <w:tab/>
        <w:t xml:space="preserve"> </w:t>
        <w:tab/>
        <w:br/>
        <w:tab/>
        <w:t xml:space="preserve">Молителят е подал касационна жалба в срок.</w:t>
        <w:tab/>
        <w:br/>
        <w:tab/>
        <w:t xml:space="preserve"> </w:t>
        <w:tab/>
        <w:br/>
        <w:tab/>
        <w:t xml:space="preserve">Представено е копие от пл. нареждане с дата 6.10.2009 г. от БНБ до СИБанк за внесено обезпечение за спиране в размер на 3708 лв. Налице е и служебна счетоводна справка, че сумата е постъпила във ВКС на 13.10.2009 г.</w:t>
        <w:tab/>
        <w:br/>
        <w:tab/>
        <w:t xml:space="preserve"> </w:t>
        <w:tab/>
        <w:br/>
        <w:tab/>
        <w:t xml:space="preserve">Водим от горното и на основание чл. 282, ал. 2 ГПК, ВКС-І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Спира изпълнението на обжалваното въззивно решение от 22.07.2009 г. по гр. д. № 3530/2008 г. на СГС в частта, с която НАПИ е осъдена да заплати на Б. АД-София сумата 3708 лв. от главницата.</w:t>
        <w:tab/>
        <w:br/>
        <w:tab/>
        <w:t xml:space="preserve"> </w:t>
        <w:tab/>
        <w:br/>
        <w:tab/>
        <w:t xml:space="preserve">Препис от определението да се връчи на молителя НАПИ.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