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№338/07.07.2011 по гр. д. №260/2011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338</w:t>
        <w:tab/>
        <w:br/>
        <w:tab/>
        <w:t xml:space="preserve"> </w:t>
        <w:tab/>
        <w:br/>
        <w:tab/>
        <w:t xml:space="preserve">гр. СОФИЯ, 07.07.2011г.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втори юни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частно гражданско дело N 260/ 2011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изр. 1 ГПК.</w:t>
        <w:tab/>
        <w:br/>
        <w:tab/>
        <w:t xml:space="preserve"> </w:t>
        <w:tab/>
        <w:br/>
        <w:tab/>
        <w:t xml:space="preserve"> „</w:t>
        <w:tab/>
        <w:br/>
        <w:tab/>
        <w:t xml:space="preserve"> </w:t>
        <w:tab/>
        <w:br/>
        <w:tab/>
        <w:t xml:space="preserve">Търговия на Едро – СС” Е. [населено място] и [фирма] [населено място] са обжалвали определение № 114 от 18.03.2011г. по ч. гр. д.№ 51/2011г. на Силистренския окръжен съд, с което е оставена без разглеждане жалбата срещу определение № 11 от 21.02.2011г. на съдията по вписванията от Районен съд Силистра.</w:t>
        <w:tab/>
        <w:br/>
        <w:tab/>
        <w:t xml:space="preserve"> </w:t>
        <w:tab/>
        <w:br/>
        <w:tab/>
        <w:t xml:space="preserve"> Частната жалба е постъпила в срок и е процесуално допустима.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Първо гражданско отделение намира следното:</w:t>
        <w:tab/>
        <w:br/>
        <w:tab/>
        <w:t xml:space="preserve"> </w:t>
        <w:tab/>
        <w:br/>
        <w:tab/>
        <w:t xml:space="preserve"> Силистренският окръжен съд с определение № 114 от 18.03.2011г. по ч. гр. д.№ 51/2011г. е оставил без разглеждане жалбата срещу отказа на съдията по вписванията като е приел, че се обжалва едно нотариално удостоверяване, извършено по повод на заинтересованата от вписването на постановленията за възлагане страна. Такъв тип нотариални действия, с които е уважена молбата не подлежат на обжалване по аргумент от чл. 577 ГПК, а единственият път на защита на засегнатите права е чл. 537 ГПК.</w:t>
        <w:tab/>
        <w:br/>
        <w:tab/>
        <w:t xml:space="preserve"> </w:t>
        <w:tab/>
        <w:br/>
        <w:tab/>
        <w:t xml:space="preserve"> Мотивите на съдията по вписванията обаче са други. Той е приел, че актовете са вписани и за заинтересованите лица в този случай е налице общият исков ред на чл. 537 ал. 2 ГПК за оспорване на вписания акт, след което постановения акт ще бъде вписан. Ето защо </w:t>
        <w:tab/>
        <w:br/>
        <w:tab/>
        <w:t xml:space="preserve"> </w:t>
        <w:tab/>
        <w:br/>
        <w:tab/>
        <w:t xml:space="preserve">въззивният съд неправилно е приел, че се обжалва вписването на възлагателни постановления на съдия-изпълнителя.</w:t>
        <w:tab/>
        <w:br/>
        <w:tab/>
        <w:t xml:space="preserve"> </w:t>
        <w:tab/>
        <w:br/>
        <w:tab/>
        <w:t xml:space="preserve"> В молбата до съдията по вписванията са направени две искания – да не бъде вписвано постановлението за възлагане поради това, че не е влязло в сила и да бъде заличено вписването ако е извършено.</w:t>
        <w:tab/>
        <w:br/>
        <w:tab/>
        <w:t xml:space="preserve"> </w:t>
        <w:tab/>
        <w:br/>
        <w:tab/>
        <w:t xml:space="preserve"> Съгласно чл. 569 ал. 1 т. 5 ГПК вписванията, отбелязвания и тяхното заличаване, представляват нотариални удостоверявания. Отказът да се извърши исканото нотариално удостоверяване подлежи на обжалване с частна жалба пред окръжния съд на основание чл. 577 ГПК. В случая жалбоподателите са поискали заличаване на вписването, следователно те са легитимирани да обжалват отказа на съдията по вписванията, което изрично е предвидено и в чл. 32б във връзка с чл. 32а от Правилника за вписванията. Ето защо частната жалба е била допустима и въззивният съд е бил длъжен да я разгледа по същество. Определението, с което съдът е отказал да се произнесе по жалбата и я е оставил без разглеждане е постановено в нарушение на процесуалните правила и следва да бъде отменено, а делото да се върне на Силистренския окръжен съд за разглеждане на жалбата.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ОТМЕНЯВА определението на Силистренския окръжен съд № 114 от 18.03.2011г. по ч. гр. д.№ 51/2011г. и </w:t>
        <w:tab/>
        <w:br/>
        <w:tab/>
        <w:t xml:space="preserve"> </w:t>
        <w:tab/>
        <w:br/>
        <w:tab/>
        <w:t xml:space="preserve"> ВРЪЩА делото на същия съд за разглеждане на частната жалба по същество.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