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№313/30.06.2011 по гр. д. №348/2010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313</w:t>
        <w:tab/>
        <w:br/>
        <w:tab/>
        <w:t xml:space="preserve"> </w:t>
        <w:tab/>
        <w:br/>
        <w:tab/>
        <w:t xml:space="preserve">гр. София, 30.06. 2011 г.</w:t>
        <w:tab/>
        <w:br/>
        <w:tab/>
        <w:t xml:space="preserve"> </w:t>
        <w:tab/>
        <w:br/>
        <w:tab/>
        <w:t xml:space="preserve">Върховен касационен съд на Република България, </w:t>
        <w:tab/>
        <w:br/>
        <w:tab/>
        <w:t xml:space="preserve"> </w:t>
        <w:tab/>
        <w:br/>
        <w:tab/>
        <w:t xml:space="preserve">Първо гражданско отделение, в закрито съдебно заседание на двадесет и първи юни две хиляди и единадесета година, в състав:</w:t>
        <w:tab/>
        <w:br/>
        <w:tab/>
        <w:t xml:space="preserve"> </w:t>
        <w:tab/>
        <w:br/>
        <w:tab/>
        <w:t xml:space="preserve"> ПРЕДСЕДАТЕЛ: ТЕОДОРА НИНОВА</w:t>
        <w:tab/>
        <w:br/>
        <w:tab/>
        <w:t xml:space="preserve"> </w:t>
        <w:tab/>
        <w:br/>
        <w:tab/>
        <w:t xml:space="preserve"> ЧЛЕНОВЕ: КОСТАДИНКА АРСОВА</w:t>
        <w:tab/>
        <w:br/>
        <w:tab/>
        <w:t xml:space="preserve"/>
        <w:tab/>
        <w:br/>
        <w:tab/>
        <w:t xml:space="preserve">ВАСИЛКА ИЛИЕВА</w:t>
        <w:tab/>
        <w:br/>
        <w:tab/>
        <w:t xml:space="preserve"> </w:t>
        <w:tab/>
        <w:br/>
        <w:tab/>
        <w:t xml:space="preserve">като изслуша докладваното от съдия </w:t>
        <w:tab/>
        <w:br/>
        <w:tab/>
        <w:t xml:space="preserve"> </w:t>
        <w:tab/>
        <w:br/>
        <w:tab/>
        <w:t xml:space="preserve">Илиева </w:t>
        <w:tab/>
        <w:br/>
        <w:tab/>
        <w:t xml:space="preserve"/>
        <w:tab/>
        <w:br/>
        <w:tab/>
        <w:t xml:space="preserve">ч. гр. д. № 348 по описа за 2010 г., </w:t>
        <w:tab/>
        <w:br/>
        <w:tab/>
        <w:t xml:space="preserve"> </w:t>
        <w:tab/>
        <w:br/>
        <w:tab/>
        <w:t xml:space="preserve">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чл. 274 ГПК.</w:t>
        <w:tab/>
        <w:br/>
        <w:tab/>
        <w:t xml:space="preserve"> </w:t>
        <w:tab/>
        <w:br/>
        <w:tab/>
        <w:t xml:space="preserve">Образувано е по частна жалба вх. № 6257/01.07.2010 г., идентична с частна жалба вх. № А986/06.07.2010 г., на Р. И. Ц., чрез пълномощника й адв. А. М., и частна жалба вх. № 2961/21.07.2010 г., на [фирма], представлявано от едноличния собственик на капитала П. Й. П., чрез пълномощника му адв. А. М., срещу разпореждане от 01.06.2010 г. на МРС, ГК, IV с-в, по гр. д. № 397/2008 г. и разпореждане на М. от 25.05.2010 г., по гр. д. № 478/2009 г., изписана като своеобразна резолюция върху молба на ищеца за издаване на изпълнителен лист.</w:t>
        <w:tab/>
        <w:br/>
        <w:tab/>
        <w:t xml:space="preserve"> </w:t>
        <w:tab/>
        <w:br/>
        <w:tab/>
        <w:t xml:space="preserve">При извършената проверка настоящият съдебен състав на ВКС, Първо гражданско отделение констатира, че неправилно е било образувано ч. гр. д. № 348/2010 г., по следните съображения:</w:t>
        <w:tab/>
        <w:br/>
        <w:tab/>
        <w:t xml:space="preserve"> </w:t>
        <w:tab/>
        <w:br/>
        <w:tab/>
        <w:t xml:space="preserve">На първо място, с решение от 26.01.2010 г., постановено по гр. д. № 478/2009 г., М. е потвърдил решението на Районен съд Монтана от 26.10.2009 г., постановено по гр. д. № 397/2008 г., като същото е било обжалвано с касационна жалба вх. № А-420/23.03.2010 г., въз основа на която е било образувано гр. д. № 815/2010 г. по описа на ВКС, Първо гражданско отделение. По това дело е постъпила частна жалба вх. № 6257/01.07.2010 г., на Р. И. Ц., чрез пълномощника й адв. А. М., срещу разпореждане от 01.06.2010 г. на МРС, ГК, IV с-в, по гр. д. № 397/2008 г. за издаване на изпълнителен лист, и срещу разпореждане на М. от 25.05.2010 г., по гр. д. № 478/2009 г., изписана като своеобразна резолюция върху молба на ищеца за издаване на изпълнителен лист, с което молба от 21.05.2010 г. за издаване на изпълнителен лист е изпратена за произнасяне на Монтански районен съд. Видно е от самата частна жалба, че същата е подадена чрез РС – Монтана до М., доколкото се обжалва акт на районния съд и се иска отмяна на разпореждането от 25.05.2010 г., по реда на чл. 195, ал. 2 ГПК отм., като копие от частната жалба е изпратено на ВКС за сведение и именно това копие е входирано с № 6257/01.07.2010 г. С оглед на така постъпилото копие от частната жалба, ВКС, Първо гражданско отделение, с определение от 05.07.2010 г., по гр. д. № 815/2010 г., е определил делото да се изпрати на ОС Монтана за администриране, т. е. за произнасяне по частна жалба вх. № 6257/01.07.2010 г., след което делото да се върне на ВКС, I г. о. за произнасяне по чл. 288 ГПК.</w:t>
        <w:tab/>
        <w:br/>
        <w:tab/>
        <w:t xml:space="preserve"> </w:t>
        <w:tab/>
        <w:br/>
        <w:tab/>
        <w:t xml:space="preserve">На второ място, във ВКС са постъпили частна жалба вх. № 2852/05.07.2010 г., по описа на РС Монтана, и с вх. № А-986/06.07.2010 г., по описа на М., която е идентична с частна жалба вх. № 6257/01.07.2010 г., и която представлява копие на същата, изпратено за сведение на ВКС, както и частна жалба вх. № 2961/21.07.2010 г., на [фирма], представлявано от едноличния собственик на капитала П. Й. П., чрез пълномощника му адв. А. М., която е с абсолютно същото съдържание като частна жалба вх. № 6257/01.07.2010 г., и която по същество е изпратена на ВКС за сведение, въз основа на които частни жалби е образувано и настоящото производство по ч. гр. д. № 348/2010 г.</w:t>
        <w:tab/>
        <w:br/>
        <w:tab/>
        <w:t xml:space="preserve"> </w:t>
        <w:tab/>
        <w:br/>
        <w:tab/>
        <w:t xml:space="preserve">С оглед на изложеното настоящият съдебен състав намира, че с всички постъпили във ВКС частни жалби не се ангажира правораздавателната компетентност на ВКС по чл. 274, ал. 2 или ал. 3 ГПК, а същите са постъпили единствено за сведение. С тези две частни жалби по същество се обжалва разпореждане на РС Монтана от 01.06.2010 г., по гр. д. № 397/2008 г., за издаване на изпълнителен лист, по които, с оглед правилата на инстанционния контрол, компетентен да се произнесе е М.. От друга страна, с частните жалби се иска по същество, както вече бе посочено по-горе, и отмяна по реда на чл. 195, ал. 2 ГПК отм., на разпореждането на М., с което молбата за издаване на съответния изпълнителен лист е била изпратена за произнасяне на РС Монтана, по което искане отново компетентен да се произнесе е М.. </w:t>
        <w:tab/>
        <w:br/>
        <w:tab/>
        <w:t xml:space="preserve"> </w:t>
        <w:tab/>
        <w:br/>
        <w:tab/>
        <w:t xml:space="preserve">С оглед гореизложеното производството по настоящото дело следва да бъде прекратено, като същото се изпрати на М. за произнасяне по постъпилите частни жалби: вх. № 6257/01.07.2010 г., вх. № 2852/05.07.2010 г. по описа на РС Монтана, респ. с вх. № А-986/06.07.2010 г. по описа на М., която е идентична с ч. ж. вх. № 6257/01.07.2010 г., както и с вх. № 2961/21.07.2010 г., след което делото незабавно да бъде върнато на ВКС, I г. о., за продължаване производството по постъпилата касационна жалба вх. № А-420/23.03.2010 г., и произнасяне по чл. 288 ГПК.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Първо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ПРЕКРАТЯВА</w:t>
        <w:tab/>
        <w:br/>
        <w:tab/>
        <w:t xml:space="preserve"> </w:t>
        <w:tab/>
        <w:br/>
        <w:tab/>
        <w:t xml:space="preserve"> производството по ч. гр. д. № 348 по описа за 2010 г., на ВКС, I г. о.</w:t>
        <w:tab/>
        <w:br/>
        <w:tab/>
        <w:t xml:space="preserve"> </w:t>
        <w:tab/>
        <w:br/>
        <w:tab/>
        <w:t xml:space="preserve">ИЗПРАЩА</w:t>
        <w:tab/>
        <w:br/>
        <w:tab/>
        <w:t xml:space="preserve"> </w:t>
        <w:tab/>
        <w:br/>
        <w:tab/>
        <w:t xml:space="preserve"> делото на Окръжен съд Монтана за произнасяне по постъпилите частни жалби вх. № 6257/01.07.2010 г., вх. № 2852/05.07.2010 г. по описа на РС Монтана, респ. с вх. № А-986/06.07.2010 г. по описа на М., която е идентична с ч. ж. вх. № 6257/01.07.2010 г., както и с вх. № 2961/21.07.2010 г., след което делото то незабавно да бъде върнато на ВКС, I г. о., за продължаване производството по постъпилата касационна жалба вх. № А-420/23.03.2010 г., и произнасяне по чл. 288 ГПК.</w:t>
        <w:tab/>
        <w:br/>
        <w:tab/>
        <w:t xml:space="preserve"> </w:t>
        <w:tab/>
        <w:br/>
        <w:tab/>
        <w:t xml:space="preserve">Определението </w:t>
        <w:tab/>
        <w:br/>
        <w:tab/>
        <w:t xml:space="preserve"> </w:t>
        <w:tab/>
        <w:br/>
        <w:tab/>
        <w:t xml:space="preserve">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