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№1036/02.11.2010 по гр. д. №611/2010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1036</w:t>
        <w:tab/>
        <w:br/>
        <w:tab/>
        <w:t xml:space="preserve"> </w:t>
        <w:tab/>
        <w:br/>
        <w:tab/>
        <w:t xml:space="preserve">гр. София, 02.11.2010 г.</w:t>
        <w:tab/>
        <w:br/>
        <w:tab/>
        <w:t xml:space="preserve"> </w:t>
        <w:tab/>
        <w:br/>
        <w:tab/>
        <w:t xml:space="preserve"> Върховният касационен съд на Република България, второ гражданско отделение, в закрито съдебно заседание на шести октомври две хиляди и десета година в състав:</w:t>
        <w:tab/>
        <w:br/>
        <w:tab/>
        <w:t xml:space="preserve"/>
        <w:tab/>
        <w:br/>
        <w:tab/>
        <w:t xml:space="preserve">ПРЕДСЕДАТЕЛ: ПЛАМЕН СТОЕВ</w:t>
        <w:tab/>
        <w:br/>
        <w:tab/>
        <w:t xml:space="preserve"/>
        <w:tab/>
        <w:br/>
        <w:tab/>
        <w:t xml:space="preserve">ЧЛЕНОВЕ: ЗЛАТКА РУСЕВА</w:t>
        <w:tab/>
        <w:br/>
        <w:tab/>
        <w:t xml:space="preserve"/>
        <w:tab/>
        <w:br/>
        <w:tab/>
        <w:t xml:space="preserve"> ЗДРАВКА ПЪРВАНОВА</w:t>
        <w:tab/>
        <w:br/>
        <w:tab/>
        <w:t xml:space="preserve"/>
        <w:tab/>
        <w:br/>
        <w:tab/>
        <w:t xml:space="preserve">изслуша докладваното от съдията Пламен Стоев гр. д. № 611/10г. и за да се произнесе взе предвид следното:</w:t>
        <w:tab/>
        <w:br/>
        <w:tab/>
        <w:t xml:space="preserve"> </w:t>
        <w:tab/>
        <w:br/>
        <w:tab/>
        <w:t xml:space="preserve"> </w:t>
        <w:tab/>
        <w:br/>
        <w:tab/>
        <w:t xml:space="preserve"/>
        <w:tab/>
        <w:br/>
        <w:tab/>
        <w:t xml:space="preserve">Производството е по чл. 288 ГПК.</w:t>
        <w:tab/>
        <w:br/>
        <w:tab/>
        <w:t xml:space="preserve"> </w:t>
        <w:tab/>
        <w:br/>
        <w:tab/>
        <w:t xml:space="preserve">Образувано е по касационна жалба на П. Й. Ц. от[населено място] срещу въззивно решение № 157 от 19.10.09г., постановено по гр. д.№ 553/08г. /погрешно в решението е посочено гр. д.№ 303/09г./ на Видинския окръжен съд с оплаквания за неправилност, поради допуснато съществено нарушение на съдопроизводствените правила - касационно основание по чл. 281, т. 3 ГПК.</w:t>
        <w:tab/>
        <w:br/>
        <w:tab/>
        <w:t xml:space="preserve"> </w:t>
        <w:tab/>
        <w:br/>
        <w:tab/>
        <w:t xml:space="preserve">С решение № 30 от 13.10.08г., постановено по гр. д.№ 1963/07г. В. районен съд е признал за установено на основание чл. 53, ал. 2 ЗКИР по предявения от И. И. Д. и Н. А. Ж. против П. Й. Ц., М. А. А., А. М. П. и [община], че в кадастралния план на к-с „Х. Б.” –[населено място], одобрен със заповед № 300-4-72 от 14.10.02г. на изпълнителния директор на „Агенция по кадастъра”, е допусната грешка, като действителната имотна граница между ПИ 664 и ПИ 663 е съгласно отразеното в ЗРП на к-с” 8-ми март” –[населено място], одобрен със заповед № ИК 25-222 от 07.06.1991г. на председателя на В..</w:t>
        <w:tab/>
        <w:br/>
        <w:tab/>
        <w:t xml:space="preserve"> </w:t>
        <w:tab/>
        <w:br/>
        <w:tab/>
        <w:t xml:space="preserve">С обжалваното решение въззивният съд е обезсилил първоинстанционното решение на основание чл. 209, ал. 1 ГПК отм. и е върнал делото на районния съд за произнасяне по предявения иск, като е приел, че районният съд е бил сезиран с установителен иск за собственост върху 37 кв. м., по който не се е произнесъл, а се е произнесъл по непредявен иск. </w:t>
        <w:tab/>
        <w:br/>
        <w:tab/>
        <w:t xml:space="preserve"> </w:t>
        <w:tab/>
        <w:br/>
        <w:tab/>
        <w:t xml:space="preserve"> Като основание за допускане на касационно обжалване в изложението по чл. 284, ал. 3, т. 1 ГПК се сочи, че въззивният съд се е произнесъл по процесуалноправен въпрос, който е от значение за точното прилагане на закона - чл. 209, ал. 1, изр. последно ГПК. </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поради липсата на сочените предпоставки по чл. 280, ал. 1, т. 3 ГПК.</w:t>
        <w:tab/>
        <w:br/>
        <w:tab/>
        <w:t xml:space="preserve"> </w:t>
        <w:tab/>
        <w:br/>
        <w:tab/>
        <w:t xml:space="preserve">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делото,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 В случая касаторката не е посочила конкретния обуславящ изхода на спора процесуалноправен въпрос, който е от значение за точното прилагане на закона и за развитието на правото, нито са изложени някакви доводи във връзка с посочените предпоставки за допускане на касационно обжалване, а само е цитиран законът, поради което следва да се приеме, че същите не са налице /срв. дадените с ТР № 1/09г. на ОСГТК, т. 1 задължителни разяснения/.</w:t>
        <w:tab/>
        <w:br/>
        <w:tab/>
        <w:t xml:space="preserve"> </w:t>
        <w:tab/>
        <w:br/>
        <w:tab/>
        <w:t xml:space="preserve">С оглед на казаното подадената от П. Й. Ц. касационна жалба не следва да се допуска до разглеждане. </w:t>
        <w:tab/>
        <w:br/>
        <w:tab/>
        <w:t xml:space="preserve"> </w:t>
        <w:tab/>
        <w:br/>
        <w:tab/>
        <w:t xml:space="preserve">При този изход на делото и на основание чл. 78, ал. 3 ГПК жалбоподателката следва да бъде осъдена да заплати на ответниците по жалбата И. И. Д. и Н. А. Ж. направените от тях разноски в настоящото производство в размер на 250 лв.</w:t>
        <w:tab/>
        <w:br/>
        <w:tab/>
        <w:t xml:space="preserve"> </w:t>
        <w:tab/>
        <w:br/>
        <w:tab/>
        <w:t xml:space="preserve"> По изложените съображения Върховният касационен съд, ІІ г. о.</w:t>
        <w:tab/>
        <w:br/>
        <w:tab/>
        <w:t xml:space="preserve"/>
        <w:tab/>
        <w:br/>
        <w:tab/>
        <w:t xml:space="preserve">ОПРЕДЕЛИ:</w:t>
        <w:tab/>
        <w:br/>
        <w:tab/>
        <w:t xml:space="preserve"> </w:t>
        <w:tab/>
        <w:br/>
        <w:tab/>
        <w:t xml:space="preserve"> Н е д о п у с к а</w:t>
        <w:tab/>
        <w:br/>
        <w:tab/>
        <w:t xml:space="preserve"> </w:t>
        <w:tab/>
        <w:br/>
        <w:tab/>
        <w:t xml:space="preserve"> касационно обжалване на въззивно решение № 157 от 19.10.09г., постановено по гр. д.№ 553/08г. на Видинския окръжен съд.</w:t>
        <w:tab/>
        <w:br/>
        <w:tab/>
        <w:t xml:space="preserve"> </w:t>
        <w:tab/>
        <w:br/>
        <w:tab/>
        <w:t xml:space="preserve">О с ъ ж д а</w:t>
        <w:tab/>
        <w:br/>
        <w:tab/>
        <w:t xml:space="preserve"> </w:t>
        <w:tab/>
        <w:br/>
        <w:tab/>
        <w:t xml:space="preserve"> П. Й. Ц. от[населено място] да заплати на И. И. Д. и Н. А. Ж. от[населено място] сумата 250 лв./двеста и петдесет лева/ разноски.</w:t>
        <w:tab/>
        <w:br/>
        <w:tab/>
        <w:t xml:space="preserve"> </w:t>
        <w:tab/>
        <w:br/>
        <w:tab/>
        <w:t xml:space="preserve">т о</w:t>
        <w:tab/>
        <w:br/>
        <w:tab/>
        <w:t xml:space="preserve"> </w:t>
        <w:tab/>
        <w:br/>
        <w:tab/>
        <w:t xml:space="preserve"> не подлежи на обжалване.</w:t>
        <w:tab/>
        <w:br/>
        <w:tab/>
        <w:t xml:space="preserve"/>
        <w:tab/>
        <w:br/>
        <w:tab/>
        <w:t xml:space="preserve">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