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№986/19.10.2010 по гр. д. №496/2010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986</w:t>
        <w:tab/>
        <w:br/>
        <w:tab/>
        <w:t xml:space="preserve"> </w:t>
        <w:tab/>
        <w:br/>
        <w:tab/>
        <w:t xml:space="preserve">София 19.10. 2010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девети септември, две хиляди и десета година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Членове: ЗЛАТКА РУСЕВА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Здравка Първанова </w:t>
        <w:tab/>
        <w:br/>
        <w:tab/>
        <w:t xml:space="preserve"> </w:t>
        <w:tab/>
        <w:br/>
        <w:tab/>
        <w:t xml:space="preserve">гр. дело № 496/2010 г.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Г. П. Г. и С. Г. Г., приподписана от адвокат Ст.М., срещу въззивно решение от 22.12.2009г. по гр. дело №888/2009г. на Варненския окръжен съд. В изложението по чл. 284, ал. 3, т. 1 ГПК се сочи, че въззивният съд е допуснал нарушение по процесуалноправен въпрос – конституирал е в качеството и на нова страна в процеса необходим другар на ищеца - – неговата съпруга в противоречие с практиката на ВКС. В противоречие с ТР № 178/98г., ОСГК е разгледан иск с правно основание чл. 97, ал. 1 ГПК отм., който е недопустим, тъй като с такъв може да се защитава право на собственост само срещу лице, което се е снабдило с констативен нотариален акт, какъвто не е процесният случай. Решението не е мотивирано и е необосновано.</w:t>
        <w:tab/>
        <w:br/>
        <w:tab/>
        <w:t xml:space="preserve"> </w:t>
        <w:tab/>
        <w:br/>
        <w:tab/>
        <w:t xml:space="preserve"> Ответниците М. Д. Д., действаща лично и като законен представител на малолетната си дъщеря Х. Г. Д. оспорват касационната жалба в становище по чл. 287, ал. 1 ГПК.</w:t>
        <w:tab/>
        <w:br/>
        <w:tab/>
        <w:t xml:space="preserve"> </w:t>
        <w:tab/>
        <w:br/>
        <w:tab/>
        <w:t xml:space="preserve"> Касационната жалба е депозирана в срока по чл. 287 ГПК.</w:t>
        <w:tab/>
        <w:br/>
        <w:tab/>
        <w:t xml:space="preserve"> </w:t>
        <w:tab/>
        <w:br/>
        <w:tab/>
        <w:t xml:space="preserve"> При проверка допустимостта на касационното производство, ВКС, ІІ г. о. констатира следното:</w:t>
        <w:tab/>
        <w:br/>
        <w:tab/>
        <w:t xml:space="preserve"> </w:t>
        <w:tab/>
        <w:br/>
        <w:tab/>
        <w:t xml:space="preserve"> С обжалваното решение е отменено решение № 499/2009г. по гр. д.№ 3997/2006г. на Варненския районен съд в частта, с която е уважен иск с правно основание чл. 97, ал. 1 ГПК отм. за установяване по отношение на Г. П. Г. и С. Г. Г., че М. Д. Д. лично и като законен представител на малолетната Х. Г. Д. е собственик на подробно описания недвижим имот на основание договор за замяна по нотариален акт № 72/1996г. По реда на чл. 208, ал. 1 ГПК този иск е отхвърлен. Прието е за установено по отношение на Г. П. Г. и С. Г. Г., че М. Д. Д. лично и като законен представител на малолетната Х. Г. Д. е собственик на същия недвижим имот на основание изтекла по чл. 79, ал. 2 вр. чл. 70, ал. 1 ЗС давност за периода 30.10.1996г. – 30.10.2001г. В останалата част, с която е отхвърлен предявеният от Г. П. Г. и С. Г. Г. насрещен иск с правно основание чл. 108 ЗС първоинстанционното решение е оставено в сила. Въззивният съд е приел, че починалият в хода на производството ищец – Г. Х. Д., действащ като [фирма], е придобил по договор за замяна, обективиран с нотариален акт №72/1996г. процесния недвижим имот от Е. Б.. Ответниците по първоначални иск са закупили от М. Н. и Т. З. същия имот с договор от 15.10.2004г. по нот. акт № 189/2004г. Продавачите по този договор са провели успешно иск с правно основание чл. 108 ЗС срещу трети на делото лица, измежду които не е прехвърлителят Б.. Липсват данни за това, кога е вписана исковата молба, кога е влязло в сила съдебното решение и кога то е вписано. Възражението, че праводателят Б. не е бил собственик на имота е доказано, поради което и [фирма] не е станал собственик на имота на заявеното при условията на алтернативност придобивно основание –договор за замяна. Имотът е придобит на основание давност, на което също се е позовал ищецът. Предявеният от ответниците насрещен иск за ревандикация на същия имот е неоснователен. Установителният иск за собственост е бил предявен от Г. Х. Д., действащ като [фирма], който е починал след образуване на въззивното производство – на 14.03.2009г. С определение от 25.05.2009г. въззивният съд е конституирал М. Д. Д. като ищец в процеса. С определение от 06.07.2009г. на основание чл. 120 ГПК отм. са конституирани наследниците на Г. Д. - М. Д. Д. лично и като законен представител на малолетната Х. Г. Д..</w:t>
        <w:tab/>
        <w:br/>
        <w:tab/>
        <w:t xml:space="preserve"> </w:t>
        <w:tab/>
        <w:br/>
        <w:tab/>
        <w:t xml:space="preserve"> Поставеният от касатора процесуален въпрос относно конституирането на М. Д. в качеството и на нова страна във въззивното производство не обуславя изхода на делото, тъй като с оглед настъпилата смърт на Г. Х. Д. във въззивното производство преди постановяване на определенията по конституиране на страните, по силата на наследственото правоприемство производството е продължило в лицето на М. Д. и Х. Д.. Съобразно разясненията, дадени в ТР№1/2009г., ОСГТК, правният въпрос, който може да обуслови допускане на касационно обжалване трябва да е от значение за изхода на делото. След като посоченото от касатора лице е конституирано в качеството му на наследник на почивалия в хода на производството първоначален ищец и като законен представител на другия наследник и произнасянето по спора е по отношение на тези лица като правоприемници на ищеца, то така поставеният процесуален въпрос е неотносим към делото. Вторият въпрос, повдигнат от касаторите, също не може да обуслови допускане касационно обжалване на решението, тъй като не е налице противоречиво разрешение с посоченото ТР № 178/98г. Последното постановява, че е налице правен интерес от завеждане на установителен иск за собственост за защита на правото на собственост, когато ответникът се е снабдил с констативен нотариален акт за собственост по обстоятелствена проверка, но не свежда допустимостта на установителния иск само до тази хипотеза, в каквато насока са доводите на касаторите. Повдигнатият въпрос за задължението на въззивния съд да обсъди релевантните за спора доводи и доказателства и да извърши оценъчна дейност, не е конкретен, тъй като не визира конкретни доводи и доказателства, които не са обсъдени по реда на чл. 188 ГПК отм., Останалите въпроси в изложението по чл. 284, ал. 1, т. 3 ГПК касаят правилността на съдебното решение, възприемането на фактическата обстановка и преценката на събраните доказателства. Те представляват касационни оплаквания и не могат да предпоставят допускане на касационно обжалване на основание чл. 280, ал. 1 ГПК. Основанията за допускане на касационно обжалване са различни от общите основания за неправилност на въззивното решение по чл. 281, т. 3 ГПК. Необосноваността на въззивното решение не е самостоятелно основание за допускане касационно обжалване в предварителното производството по селекция на жалбите по реда на чл. 288 ГПК. </w:t>
        <w:tab/>
        <w:br/>
        <w:tab/>
        <w:t xml:space="preserve"/>
        <w:tab/>
        <w:br/>
        <w:tab/>
        <w:t xml:space="preserve"> По тези причини съдът намира, че не са налице предпоставките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 Въпреки изхода на производството по чл. 288 ГПК на ответника по касация не следва да се присъждат разноски, тъй като не са представени доказателства такива да са направени.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ІI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от 22.12.2009г. по гр. дело №888/2009г. на Варненския окръжен съд.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