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№365/15.10.2010 по гр. д. №1493/2009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</w:t>
        <w:tab/>
        <w:br/>
        <w:tab/>
        <w:t xml:space="preserve"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установяване право на собственост</w:t>
        <w:tab/>
        <w:br/>
        <w:tab/>
        <w:t xml:space="preserve"> </w:t>
        <w:tab/>
        <w:br/>
        <w:tab/>
        <w:t xml:space="preserve">предаване на владение</w:t>
        <w:tab/>
        <w:br/>
        <w:tab/>
        <w:t xml:space="preserve"> </w:t>
        <w:tab/>
        <w:br/>
        <w:tab/>
        <w:t xml:space="preserve">реституция</w:t>
        <w:tab/>
        <w:br/>
        <w:tab/>
        <w:t xml:space="preserve"> </w:t>
        <w:tab/>
        <w:br/>
        <w:tab/>
        <w:t xml:space="preserve">земеделски земи</w:t>
        <w:tab/>
        <w:br/>
        <w:tab/>
        <w:t xml:space="preserve"> </w:t>
        <w:tab/>
        <w:br/>
        <w:tab/>
        <w:t xml:space="preserve">Спор за материално право на собственост върху земеделски земи</w:t>
        <w:tab/>
        <w:br/>
        <w:tab/>
        <w:t xml:space="preserve"> </w:t>
        <w:tab/>
        <w:br/>
        <w:tab/>
        <w:t xml:space="preserve">установяване право на собственост към минал момент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365</w:t>
        <w:tab/>
        <w:br/>
        <w:tab/>
        <w:t xml:space="preserve"> </w:t>
        <w:tab/>
        <w:br/>
        <w:tab/>
        <w:t xml:space="preserve">гр. София, 15.10..2010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гражданско отделение, в съдебно заседание на петнадесети септември две хиляди и десета година в състав:</w:t>
        <w:tab/>
        <w:br/>
        <w:tab/>
        <w:t xml:space="preserve"/>
        <w:tab/>
        <w:br/>
        <w:tab/>
        <w:t xml:space="preserve">ПРЕДСЕДАТЕЛ: Пламен Стоев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/>
        <w:tab/>
        <w:br/>
        <w:tab/>
        <w:t xml:space="preserve">при секретаря Т. Кьосева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Пламен Стоев дело № 1493/09г.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С определение № 487 от 13.05.2010г. е допуснато касационно обжалване на въззивно решение от 06.08.09г., постановено по гр. д.№ 3/09г. на Софийския градски съд, ВО, ІVг състав. Със същото е оставено в сила решение от 14.10.08г. по гр. д.№ 26646/06г. на Софийския районен съд, 32 с-в, с което са отхвърлени предявените от Е. А. П., В. К. И., Р. К. Ч., И. Б. С., З. М. С., В. Б. С. и Б. Б. С. против [заличено наименование на фирма], гр.София и “Ш.” ЕООД, гр. С. за признаване за установено на основание чл. 97, ал. 1 ГПК отм. по отношение на първия ответник, че ищците са собственици на ливада с площ от 3, 057 дка, находяща се в строителните граници на гр.С., ж. к.”Д.2”, местността “С.”, съставляваща имот пл.№ 98115 по картата на землището и за осъждане на втория ответник да им предаде владението върху имота на основание чл. 108 ЗС. </w:t>
        <w:tab/>
        <w:br/>
        <w:tab/>
        <w:t xml:space="preserve"> </w:t>
        <w:tab/>
        <w:br/>
        <w:tab/>
        <w:t xml:space="preserve"> В подадената от ищците в първоинстанционното производство касационна жалба срещу решението се поддържат оплаквания за неправилност поради допуснати нарушения – основания за отмяна по чл. 281, т. 3 ГПК. </w:t>
        <w:tab/>
        <w:br/>
        <w:tab/>
        <w:t xml:space="preserve"> </w:t>
        <w:tab/>
        <w:br/>
        <w:tab/>
        <w:t xml:space="preserve"> Ответниците по жалбата са изразили становище за нейната неоснователност.</w:t>
        <w:tab/>
        <w:br/>
        <w:tab/>
        <w:t xml:space="preserve"> </w:t>
        <w:tab/>
        <w:br/>
        <w:tab/>
        <w:t xml:space="preserve"> За да постанови решението си въззивният съд е приел, че ищците в първоинстанционното производство не са установили по делото техният наследодател А. Ф. Ц. да е бил собственик на процесния имот към момента на обобществяването на земята и че постановеното в тяхна полза решение на поземлената комисия № 75 от 10.01.2002г. не е противопоставимо на ответниците, които не са били страна в административното производство пред комисията и същото не разпростира действието си спрямо тях. С оглед на това е прието, че предявените искове са неоснователни.</w:t>
        <w:tab/>
        <w:br/>
        <w:tab/>
        <w:t xml:space="preserve"> </w:t>
        <w:tab/>
        <w:br/>
        <w:tab/>
        <w:t xml:space="preserve"> Касационното обжалване е допуснато на основание чл. 280, ал. 1, т. 2 ГПК по въпроса може ли в производство по ревандикационен, респ. установителен иск за собственост, основан на земеделска реституция, ответникът да оспорва легитимацията на ищците с възражението, че наследодателят им не е бил собственик на имота към момента на обобществяването на земята, ако самият той не заявява такива права към същия момент.</w:t>
        <w:tab/>
        <w:br/>
        <w:tab/>
        <w:t xml:space="preserve"> </w:t>
        <w:tab/>
        <w:br/>
        <w:tab/>
        <w:t xml:space="preserve"> По този въпрос настоящият състав на Върховния касационен съд, ІІ г. о. счита за правилна практиката, обективирана в посоченото от касаторите решение № 122 от 17.03.06г. по гр. д.№ 2436/04г. на ВКС, І. отд., според която при посочената хипотеза такова оспорване не може да бъде правено, тъй като с това възражение в действителност се повдига спор, аналогичен на спора за материално право по смисъла на чл. 14, ал. 4 ЗСПЗЗ, който не може да бъде разглеждан инцидентно в друго производство, респ. в настоящото. Само в производството по чл. 14, ал. 4 ЗСПЗЗ ищците, при оспорване на иска от страна на ответниците, следва да проведат пълно и главно доказване за принадлежността на правото на собственост върху даден имот в тяхно лице, респ. в лицето на техния наследодател, а при спор за собственост към настоящия момент издаденото в тяхна полза влязло в сила решение на поземлената комисия (сега ОСЗ) може да бъде подложено единствено на косвен съдебен контрол за законосъобразност.</w:t>
        <w:tab/>
        <w:br/>
        <w:tab/>
        <w:t xml:space="preserve"> </w:t>
        <w:tab/>
        <w:br/>
        <w:tab/>
        <w:t xml:space="preserve"> С оглед възприетото становище в разглеждания случай въззивният съд не е следвало да разглежда направеното от първия ответник възражение, че наследодателят на жалбоподателите не е бил собственик на процесния имот към момента на обобществяването на земята и да отхвърли предявените искове на това основание, но независимо от това, крайният извод на съда за неоснователност на същите е правилен, а подадената срещу решението касационна жалба е неоснователна.</w:t>
        <w:tab/>
        <w:br/>
        <w:tab/>
        <w:t xml:space="preserve"> </w:t>
        <w:tab/>
        <w:br/>
        <w:tab/>
        <w:t xml:space="preserve"> С оглед установените по делото факти, а именно че процесният имот е включен в строителните граници на гр.С. и е попаднал в терен, който през 1979г.-1980г. е застроен, респ. върху него е осъществено мероприятие от държавата (върху имота са изградени оранжерия, авторемонтна работилница и паркинг, които са част от ограден обект “О. експериментална база – гара И.”, включващ в себе си множество сгради, съоръжения и изградена инфраструктура, на който понастоящем с нот. акт. № 158/06г. за собственик е признат вторият ответник на основание чл. 262г ТЗ, вр. с чл. 17а ЗППДОбП отм. ), се налага изводът, че съгласно разпоредбата на чл. 10б, ал. 1 ЗСПЗЗ същият не е подлежал на реституция, поради което издаденото в полза на касаторите решение на поземлената комисия № 75 от 10.01.2002г. не може да ги легитимира като негови собственици. Ето защо предявените от тях искове се явяват неоснователни и правилно са отхвърлени.</w:t>
        <w:tab/>
        <w:br/>
        <w:tab/>
        <w:t xml:space="preserve"> </w:t>
        <w:tab/>
        <w:br/>
        <w:tab/>
        <w:t xml:space="preserve"> С оглед изложеното и на основание чл. 293 ал. 1 ГПК обжалваното решение като правилно и законосъобразно следва да бъде оставено в сила.</w:t>
        <w:tab/>
        <w:br/>
        <w:tab/>
        <w:t xml:space="preserve"> </w:t>
        <w:tab/>
        <w:br/>
        <w:tab/>
        <w:t xml:space="preserve"> При този изход на делото и основание чл. 78, ал. 3 ГПК касаторите следва да бъдат осъдени да ответника [заличено наименование на фирма] направените от него разноски в касационното производство в размер на 6 500 лв.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ІІ г. о.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 с т а в я </w:t>
        <w:tab/>
        <w:br/>
        <w:tab/>
        <w:t xml:space="preserve"> </w:t>
        <w:tab/>
        <w:br/>
        <w:tab/>
        <w:t xml:space="preserve"> в сила въззивно решение от 06.08.09г., постановено по гр. д.№ 3/09г. на Софийския градски съд, ВО, ІVг състав.</w:t>
        <w:tab/>
        <w:br/>
        <w:tab/>
        <w:t xml:space="preserve"> </w:t>
        <w:tab/>
        <w:br/>
        <w:tab/>
        <w:t xml:space="preserve">О с ъ ж д а</w:t>
        <w:tab/>
        <w:br/>
        <w:tab/>
        <w:t xml:space="preserve"> </w:t>
        <w:tab/>
        <w:br/>
        <w:tab/>
        <w:t xml:space="preserve"> Е. А. П., В. К. И., Р. К. Ч., И. Б. С., З. М. С., В. Б. С. и Б. Б. С. да заплатят на “Ш.”, ЕООД, гр.С. сумата 6 500 лв. (шест хиляди и петстотин лева) разноски.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