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№173/08.10.2010 по гр. д. №1202/2008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октомври, две хиляди десета година, в състав:</w:t>
        <w:tab/>
        <w:br/>
        <w:tab/>
        <w:t xml:space="preserve"> </w:t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</w:t>
        <w:tab/>
        <w:br/>
        <w:tab/>
        <w:t xml:space="preserve"> </w:t>
        <w:tab/>
        <w:br/>
        <w:tab/>
        <w:t xml:space="preserve">гр. дело №1202/2008г.</w:t>
        <w:tab/>
        <w:br/>
        <w:tab/>
        <w:t xml:space="preserve"> </w:t>
        <w:tab/>
        <w:br/>
        <w:tab/>
        <w:t xml:space="preserve">С определение от 04.04.2008г. по гр. д.№1202/2008г. на ВКС, II г. о. по молба на Т. Г. А. и С. Т. А., [населено място], е постановено спиране изпълнението на решение от 28.12.2007г. по</w:t>
        <w:tab/>
        <w:br/>
        <w:tab/>
        <w:t xml:space="preserve"/>
        <w:tab/>
        <w:br/>
        <w:tab/>
        <w:t xml:space="preserve">гр. д. № 271/2007 г. на Хасковския окръжен съд, посатновено по</w:t>
        <w:tab/>
        <w:br/>
        <w:tab/>
        <w:t xml:space="preserve"/>
        <w:tab/>
        <w:br/>
        <w:tab/>
        <w:t xml:space="preserve">осъдителен иск с правно основание чл. 109 ЗС. С решение по същото дело от 14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07.2009г. е обезсилено въззивно решение от 28.12.2007г. по гр. дело № 271/2007г. на Хасковския окръжен съд и делото е върнато за ново</w:t>
        <w:tab/>
        <w:br/>
        <w:tab/>
        <w:t xml:space="preserve"/>
        <w:tab/>
        <w:br/>
        <w:tab/>
        <w:t xml:space="preserve">разглеждане от въззивния съд. При новото разглеждане въззивният съд е</w:t>
        <w:tab/>
        <w:br/>
        <w:tab/>
        <w:t xml:space="preserve"/>
        <w:tab/>
        <w:br/>
        <w:tab/>
        <w:t xml:space="preserve">постановил решение № 368/30.10.2009г. по </w:t>
        <w:tab/>
        <w:br/>
        <w:tab/>
        <w:t xml:space="preserve"> </w:t>
        <w:tab/>
        <w:br/>
        <w:tab/>
        <w:t xml:space="preserve">г</w:t>
        <w:tab/>
        <w:br/>
        <w:tab/>
        <w:t xml:space="preserve"> </w:t>
        <w:tab/>
        <w:br/>
        <w:tab/>
        <w:t xml:space="preserve">р. д.№450/2009г.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което е обезсилил решение № 99/08.03.2007г. по гр</w:t>
        <w:tab/>
        <w:br/>
        <w:tab/>
        <w:t xml:space="preserve"/>
        <w:tab/>
        <w:br/>
        <w:tab/>
        <w:t xml:space="preserve">д.№</w:t>
        <w:tab/>
        <w:br/>
        <w:tab/>
        <w:t xml:space="preserve"/>
        <w:tab/>
        <w:br/>
        <w:tab/>
        <w:t xml:space="preserve">808/2005г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Хасковския районен съд, постановено по</w:t>
        <w:tab/>
        <w:br/>
        <w:tab/>
        <w:t xml:space="preserve"/>
        <w:tab/>
        <w:br/>
        <w:tab/>
        <w:t xml:space="preserve">иск с правно</w:t>
        <w:tab/>
        <w:br/>
        <w:tab/>
        <w:t xml:space="preserve"/>
        <w:tab/>
        <w:br/>
        <w:tab/>
        <w:t xml:space="preserve">основание чл. 109 ЗС.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определение от 24.06.2010г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 гр. д.№49/2010г. на ВКС, I</w:t>
        <w:tab/>
        <w:br/>
        <w:tab/>
        <w:t xml:space="preserve"/>
        <w:tab/>
        <w:br/>
        <w:tab/>
        <w:t xml:space="preserve">г. о. не е допуснато обжалване на това въззивно решение.</w:t>
        <w:tab/>
        <w:br/>
        <w:tab/>
        <w:t xml:space="preserve"> </w:t>
        <w:tab/>
        <w:br/>
        <w:tab/>
        <w:t xml:space="preserve">С молба от 29.07.2010г. Т. Г. А. -лично и като наследник на С. Т. А. и М. Т. И. - наследник на С. Т. А., поч. 17.05.2010 г. /удостоверение №1720/18.06.2010/ са поискали освобождаване на внесеното обезпечение по сметка на ВКС в размер на</w:t>
        <w:tab/>
        <w:br/>
        <w:tab/>
        <w:t xml:space="preserve"/>
        <w:tab/>
        <w:br/>
        <w:tab/>
        <w:t xml:space="preserve">1051,70 лева за спиране на изпълнението като са посочили, че е отпаднала обезпечителната нужда.</w:t>
        <w:tab/>
        <w:br/>
        <w:tab/>
        <w:t xml:space="preserve"> </w:t>
        <w:tab/>
        <w:br/>
        <w:tab/>
        <w:t xml:space="preserve">С оглед изложеното внесената по сметката на ВКС сума от 1051,70 лева като обезпечение по чл. 218б, ал.З, б. в ГПК отм. трябва да бъде освободена и тя да се преведе по банков път по посочената в молбата сметка.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РАЗПОРЕЖДА внесеното обезпечение по сметката на ВКС по гр. дело №1202/2008г. в размер на 1051,70 лева по преводно нареждане от 28.02.2008г., да се преведе по посочената от Т. Г. А. и М. Т. И. в молбата им от 29.07.2010г. банкова сметка в [фирма] -[банкова сметка].</w:t>
        <w:tab/>
        <w:br/>
        <w:tab/>
        <w:t xml:space="preserve"> </w:t>
        <w:tab/>
        <w:br/>
        <w:tab/>
        <w:t xml:space="preserve">Препис от определението да се изплати на Главния счетоводител на ВКС за изпълнение.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