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№329/27.11.2013 по гр. д. №565/2010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329</w:t>
        <w:tab/>
        <w:br/>
        <w:tab/>
        <w:t xml:space="preserve"> </w:t>
        <w:tab/>
        <w:br/>
        <w:tab/>
        <w:t xml:space="preserve">София, 27.11.2013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двадесети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изслуша докладваното от съдия Любка Андонова</w:t>
        <w:tab/>
        <w:br/>
        <w:tab/>
        <w:t xml:space="preserve"> </w:t>
        <w:tab/>
        <w:br/>
        <w:tab/>
        <w:t xml:space="preserve">гражданско дело № 565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245, ал. 3 ГПК.</w:t>
        <w:tab/>
        <w:br/>
        <w:tab/>
        <w:t xml:space="preserve"> </w:t>
        <w:tab/>
        <w:br/>
        <w:tab/>
        <w:t xml:space="preserve"> Постъпила е молба от вх.№ 10033 от 31.10.2013 г от В. А. Н. чрез пълномощника му адв.Е. Т. за издаване на обратен изпълнителен лист за въвод във владение на ид. част от недвижим имот въз основа на невлязло в сила съдебно решение и разноски в размер на 2 714, 98 лв, представляващи заплатено адвокатско възнаграждение по изпълнително дело № 20097830400176 на ЧСИ И. Ч..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На 15.04.2009 г. Софийски градски съд е издал изпълнителен лист срещу В. А. Н. за предаване на основание чл. 108 от ЗС на владението на ид. част от недвижим имот, представляващ гараж 12 на ет. 1, [жилищен адрес] находящ се в [населено място], [улица], състоящ се от гаражна клетка и склад от 19, 23 кв. м, при съседи: двор, гараж 11, помещение за колички и стълбищна площадка, проход, отгоре ап. 2, отдолу гараж 2.</w:t>
        <w:tab/>
        <w:br/>
        <w:tab/>
        <w:t xml:space="preserve"> </w:t>
        <w:tab/>
        <w:br/>
        <w:tab/>
        <w:t xml:space="preserve"> Въз основа на издадения по гр. дело № 3216/08 г на Софийски градски съд изпълнителен лист е образувано изпълнително дело № 20097830400176 на ЧСИ И. Ч. срещу длъжника В. А. Н..Въводът е извършен, а изпълнителното дело е прекратено.</w:t>
        <w:tab/>
        <w:br/>
        <w:tab/>
        <w:t xml:space="preserve"> </w:t>
        <w:tab/>
        <w:br/>
        <w:tab/>
        <w:t xml:space="preserve">С решение № 308 от 4.10.2013 г, постановено по гр. дело № 565/2010 г Върховният касационен съд Първо гражданско отделение е отменил решение от 27.3.2009 г по гр. дело № 3216/2008 г на Софийски градски съд и вместо нето е постановил друго, с което е отхвърлил предявения от Н. А. Т. срещу Ж. И. Андонова и В. А. Н. иск по чл. 108 от ЗС предаване владението на гараж 12, на ет. 1, [жилищен адрес] на [улица] [населено място].</w:t>
        <w:tab/>
        <w:br/>
        <w:tab/>
        <w:t xml:space="preserve"> </w:t>
        <w:tab/>
        <w:br/>
        <w:tab/>
        <w:t xml:space="preserve">С отмяната на въззивното решение, въз основа на което е издаден изпълнителния лист, отпада и основанието, на което е предадено владението на 1/2 ид. част от имота, поради което следва да се приеме, че са налице предпоставките на чл. 245, ал. 3 ГПК за издаване на обратен изпълнителен лист в полза на В. А. Н. за обратен въвод в ид. част от имота.</w:t>
        <w:tab/>
        <w:br/>
        <w:tab/>
        <w:t xml:space="preserve"> </w:t>
        <w:tab/>
        <w:br/>
        <w:tab/>
        <w:t xml:space="preserve"> По отношение на сторените в изпълнителното дело разноски в размер на 2 714, 98 лв искането за издаване на обратен изпълнителен лист също е основателно.Съгласно установената по реда на чл. 274 ал. 3 от ГПК задължителна съдебна практика /определение № 250 от 10.4.2013 г по гр. дело № 54/13 г на ВКС, Трето ГО/ по реда на чл. 245 ал. 3 пр. 2 от ГПК може да бъде издаден изпълнителен лист за суми извън тези по изпълнителния лист, тъй като разноските по изпълнителното дело също следва да се понесат от взискателя, чийто изпълнителен титул е бил отменен.Това е така поради обстоятелството, че се касае за суми внесени по изпълнително дело, което е прекратено поради отпадане на изпълняемото право.Тези суми включват такси и разноски.Следователно молбата по чл. 245 ал. 3 пр. 2 от ГПК за издаване на изпълнителен лист за разноските в изпълнителното производство, чийто размер е установен с удостоверението издадено от съдия изпълнителя /изх.№ 8230/17.10.13 г по изп. дело № 20097830400176 на ЧСИ И. Ч./ следва да бъде уважена..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на основание чл. 245, ал. 3 ГПК Н. А. М.-Т., с ЕГН-[ЕГН] от [населено място], [улица], [жилищен адрес] да предаде на В. А. Н. с ЕГН [ЕГН] със съдебен адрес-този на пълномощника му адв.Е. Т. владението върху ид. част от недвижим имот, представляващ гараж 12 на ет. 1, [жилищен адрес] находящ се в [населено място], [улица], състоящ се от гаражна клетка и склад от 19, 23 кв. м, при съседи: двор, гараж 11, помещение за колички и стълбищна площадка, проход, отгоре ап. 2, отдолу гараж 2.</w:t>
        <w:tab/>
        <w:br/>
        <w:tab/>
        <w:t xml:space="preserve"> </w:t>
        <w:tab/>
        <w:br/>
        <w:tab/>
        <w:t xml:space="preserve"> ОСЪЖДА на основание чл. 245, ал. 3 ГПК Н. А. М.-Т., с ЕГН-[ЕГН] от [населено място], [улица], [жилищен адрес] да заплати на В. А. Н. с ЕГН [ЕГН] със съдебен адрес-този на пълномощника му адв.Е. Т. разноски във връзка с изпълнително дело № 20097830400176 на ЧСИ И. Ч. в размер на 2714, 98 лв.</w:t>
        <w:tab/>
        <w:br/>
        <w:tab/>
        <w:t xml:space="preserve"> </w:t>
        <w:tab/>
        <w:br/>
        <w:tab/>
        <w:t xml:space="preserve">Да се издаде обратен изпълнителен лист в полза на В. А. Н., за което да се извърши отбелязване върху оригинала на решение № 308 от 4.10.2013 г по гр. дело № 565/2010 г на ВКС, Първо ГО.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по реда и в сроковете по чл. 407 ГПК-в четиринадесет дневен срок, който за В. А. Н. тече от връчване на препис от определението, а за Н. А. М.-Т. от връчване на поканата за доброволно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