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№588/02.12.2013 по ч.гр.д. №7071/2013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N 588</w:t>
        <w:tab/>
        <w:br/>
        <w:tab/>
        <w:t xml:space="preserve"> </w:t>
        <w:tab/>
        <w:br/>
        <w:tab/>
        <w:t xml:space="preserve">София, 02.12.2013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</w:t>
        <w:tab/>
        <w:br/>
        <w:tab/>
        <w:t xml:space="preserve"> </w:t>
        <w:tab/>
        <w:br/>
        <w:tab/>
        <w:t xml:space="preserve">N 7071/2013</w:t>
        <w:tab/>
        <w:br/>
        <w:tab/>
        <w:t xml:space="preserve"> </w:t>
        <w:tab/>
        <w:br/>
        <w:tab/>
        <w:t xml:space="preserve">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Подадена е от [фирма]</w:t>
        <w:tab/>
        <w:br/>
        <w:tab/>
        <w:t xml:space="preserve"/>
        <w:tab/>
        <w:br/>
        <w:tab/>
        <w:t xml:space="preserve">гр. София в срока по чл. 275, ал. 1 ГПК частна жалба срещу определение № 1841 от </w:t>
        <w:tab/>
        <w:br/>
        <w:tab/>
        <w:t xml:space="preserve"> </w:t>
        <w:tab/>
        <w:br/>
        <w:tab/>
        <w:t xml:space="preserve">06.08.2013</w:t>
        <w:tab/>
        <w:br/>
        <w:tab/>
        <w:t xml:space="preserve"> </w:t>
        <w:tab/>
        <w:br/>
        <w:tab/>
        <w:t xml:space="preserve"> г. по ч. гр. д. № 3053</w:t>
        <w:tab/>
        <w:br/>
        <w:tab/>
        <w:t xml:space="preserve"> </w:t>
        <w:tab/>
        <w:br/>
        <w:tab/>
        <w:t xml:space="preserve">/2013</w:t>
        <w:tab/>
        <w:br/>
        <w:tab/>
        <w:t xml:space="preserve"> </w:t>
        <w:tab/>
        <w:br/>
        <w:tab/>
        <w:t xml:space="preserve"> г. на С. апелативен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Жалбоподателят иска то да бъде отменено като неправилно, след като се допусне касационно обжалване при основанието по чл. 280, ал. 1, 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3 ГПК по въпросите</w:t>
        <w:tab/>
        <w:br/>
        <w:tab/>
        <w:t xml:space="preserve"> </w:t>
        <w:tab/>
        <w:br/>
        <w:tab/>
        <w:t xml:space="preserve">: 1.</w:t>
        <w:tab/>
        <w:br/>
        <w:tab/>
        <w:t xml:space="preserve"> </w:t>
        <w:tab/>
        <w:br/>
        <w:tab/>
        <w:t xml:space="preserve"> представлява ли определението /разпореждането/ на съда за определяне на дължима държавна такса съдебен акт, преграждащ по-нататъшното развитие на процеса и 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>подлежи ли на самостоятелен съдебен контрол актът на съда за определяне размера на дължимата държавна такса, доколкото от практическа процесуална гледна точка това е основополагащ съдебен акт, който задвижва процеса.</w:t>
        <w:tab/>
        <w:br/>
        <w:tab/>
        <w:t xml:space="preserve"> </w:t>
        <w:tab/>
        <w:br/>
        <w:tab/>
        <w:t xml:space="preserve">Ответниците О. Б. Х. и Д. И. С. считат частната жалба за недопустима, а по същество 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обжалваното определение без разглеждане е оставена частната жалба на [фирма] срещу разпореждането от 0</w:t>
        <w:tab/>
        <w:br/>
        <w:tab/>
        <w:t xml:space="preserve"> </w:t>
        <w:tab/>
        <w:br/>
        <w:tab/>
        <w:t xml:space="preserve">6.06.2013</w:t>
        <w:tab/>
        <w:br/>
        <w:tab/>
        <w:t xml:space="preserve"> </w:t>
        <w:tab/>
        <w:br/>
        <w:tab/>
        <w:t xml:space="preserve"> г. по гр. д. № 17131</w:t>
        <w:tab/>
        <w:br/>
        <w:tab/>
        <w:t xml:space="preserve"> </w:t>
        <w:tab/>
        <w:br/>
        <w:tab/>
        <w:t xml:space="preserve">/2012</w:t>
        <w:tab/>
        <w:br/>
        <w:tab/>
        <w:t xml:space="preserve"> </w:t>
        <w:tab/>
        <w:br/>
        <w:tab/>
        <w:t xml:space="preserve"> г. на Софийския градски съд, с което на</w:t>
        <w:tab/>
        <w:br/>
        <w:tab/>
        <w:t xml:space="preserve"/>
        <w:tab/>
        <w:br/>
        <w:tab/>
        <w:t xml:space="preserve">въззивника е указано да внесе държавна такса по въззивна жалба вх. № 66177 от 05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06.2013 г. в размер на 891.86 лева.</w:t>
        <w:tab/>
        <w:br/>
        <w:tab/>
        <w:t xml:space="preserve"> </w:t>
        <w:tab/>
        <w:br/>
        <w:tab/>
        <w:t xml:space="preserve">Въззивният съд приел, че разпореждането не подлежи на самостоятелно обжалване, тъй като не попада в някоя от категориите съдебни актове по чл. 274, ал. 1 ГПК </w:t>
        <w:tab/>
        <w:br/>
        <w:tab/>
        <w:t xml:space="preserve"> </w:t>
        <w:tab/>
        <w:br/>
        <w:tab/>
        <w:t xml:space="preserve">-</w:t>
        <w:tab/>
        <w:br/>
        <w:tab/>
        <w:t xml:space="preserve"> </w:t>
        <w:tab/>
        <w:br/>
        <w:tab/>
        <w:t xml:space="preserve"> процесуалният закон не предвижда изрично, че актове на съда, с които се определя дължимият размер на държавна такса, подлежат на обжалване; от друга страна разпореждане</w:t>
        <w:tab/>
        <w:br/>
        <w:tab/>
        <w:t xml:space="preserve"/>
        <w:tab/>
        <w:br/>
        <w:tab/>
        <w:t xml:space="preserve">с посочения предмет само по себе си не прегражда по-нататъшното развитие на делото. Такава последица би имало разпореждането за връщане на въззивната жалба поради невнасяне на определената държавна такса и то би подлежало на обжалване. Освен това</w:t>
        <w:tab/>
        <w:br/>
        <w:tab/>
        <w:t xml:space="preserve"/>
        <w:tab/>
        <w:br/>
        <w:tab/>
        <w:t xml:space="preserve">жалбоподателят е внесъл определената от първоинстанционния съд държавна такса и въззивната жалба е била администрирана.</w:t>
        <w:tab/>
        <w:br/>
        <w:tab/>
        <w:t xml:space="preserve"> </w:t>
        <w:tab/>
        <w:br/>
        <w:tab/>
        <w:t xml:space="preserve">Определението е постановено за първи път от въззивния съд по</w:t>
        <w:tab/>
        <w:br/>
        <w:tab/>
        <w:t xml:space="preserve"/>
        <w:tab/>
        <w:br/>
        <w:tab/>
        <w:t xml:space="preserve">въпроса дали е допустима частна жалба срещу разпореждане за оставяне на въззивна</w:t>
        <w:tab/>
        <w:br/>
        <w:tab/>
        <w:t xml:space="preserve"/>
        <w:tab/>
        <w:br/>
        <w:tab/>
        <w:t xml:space="preserve">жалба без движение на основание чл.</w:t>
        <w:tab/>
        <w:br/>
        <w:tab/>
        <w:t xml:space="preserve"> </w:t>
        <w:tab/>
        <w:br/>
        <w:tab/>
        <w:t xml:space="preserve"> 262</w:t>
        <w:tab/>
        <w:br/>
        <w:tab/>
        <w:t xml:space="preserve"> </w:t>
        <w:tab/>
        <w:br/>
        <w:tab/>
        <w:t xml:space="preserve">, ал.</w:t>
        <w:tab/>
        <w:br/>
        <w:tab/>
        <w:t xml:space="preserve"> </w:t>
        <w:tab/>
        <w:br/>
        <w:tab/>
        <w:t xml:space="preserve"> 1 </w:t>
        <w:tab/>
        <w:br/>
        <w:tab/>
        <w:t xml:space="preserve"> </w:t>
        <w:tab/>
        <w:br/>
        <w:tab/>
        <w:t xml:space="preserve">вр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чл.</w:t>
        <w:tab/>
        <w:br/>
        <w:tab/>
        <w:t xml:space="preserve"> </w:t>
        <w:tab/>
        <w:br/>
        <w:tab/>
        <w:t xml:space="preserve"> 26</w:t>
        <w:tab/>
        <w:br/>
        <w:tab/>
        <w:t xml:space="preserve"> </w:t>
        <w:tab/>
        <w:br/>
        <w:tab/>
        <w:t xml:space="preserve">1, т.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ГПК. То подлежи на обжалване пред Върховния касационен съд по реда на чл. 274, ал. 2, изр. първо ГПК. За тази частна жалба не намират приложение предпоставките на чл. 280, ал. 1 ГПК, отнасящи се само за частната касационна жалба в хипотезите на чл.</w:t>
        <w:tab/>
        <w:br/>
        <w:tab/>
        <w:t xml:space="preserve"/>
        <w:tab/>
        <w:br/>
        <w:tab/>
        <w:t xml:space="preserve">274, ал.</w:t>
        <w:tab/>
        <w:br/>
        <w:tab/>
        <w:t xml:space="preserve"/>
        <w:tab/>
        <w:br/>
        <w:tab/>
        <w:t xml:space="preserve">3 ГПК.</w:t>
        <w:tab/>
        <w:br/>
        <w:tab/>
        <w:t xml:space="preserve"> </w:t>
        <w:tab/>
        <w:br/>
        <w:tab/>
        <w:t xml:space="preserve">С т. 5 на ТР № 1 от 17.07.2001 г. по т. д. № 1/2001 г. на ОСГК на ВКС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приложимо и при действието на ГПК от 2007 г., в сила от 01.03.2008 г., е прието, че определението, с което се оставя без движение производството по делото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подлежи на самостоятелен инстанционен контрол. Срещу това определение страната може да се защити чрез обжалване на определението за прекратяване на делото. Единствената хипотеза на самостоятелно обжалване, включително и по касационен ред, на такива определения, е при отказ от освобождаване на ищеца от внасяне на държавна такса по чл. 63, б. а и б</w:t>
        <w:tab/>
        <w:br/>
        <w:tab/>
        <w:t xml:space="preserve"/>
        <w:tab/>
        <w:br/>
        <w:tab/>
        <w:t xml:space="preserve">ГПК отм., сега чл. 83, т. т. 1 и 2 ГПК. В тези случаи съдът преценява дали са налице законовите изисквания, като отказът му да освободи ищеца от внасяне на държавна такса препятства упражняването на правото на иск.</w:t>
        <w:tab/>
        <w:br/>
        <w:tab/>
        <w:t xml:space="preserve"/>
        <w:tab/>
        <w:br/>
        <w:tab/>
        <w:t xml:space="preserve">Аналогично е положението и когато без движение е оставена въззивна жалба поради това, че дължимата за въззивното производство държавна такса не е внесена. Актът, с който съдът се е произнесъл при проверката по редовността на жалбата и при констатирани нередовности е дал съответните указания, не подлежи на самостоятелно обжалване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Съгласно чл. 262, ал. 3 ГПК може да се обжалва този съдебен акт, с който е разпоредено връщането й в случай, че не се отстранят в срок допуснатите нередовности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 производството по частната жалба срещу разпореждането за връщане на жалбата, за да прецени правилността на същото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горестоящият съд ще извърши проверка и по правилността на дадените указания. Затова и определението на съда, с което се определя дължима за произдводството държавна такса по въззивна жалба, не подлежи на самостоятелен</w:t>
        <w:tab/>
        <w:br/>
        <w:tab/>
        <w:t xml:space="preserve"/>
        <w:tab/>
        <w:br/>
        <w:tab/>
        <w:t xml:space="preserve">инстанционен контрол.</w:t>
        <w:tab/>
        <w:br/>
        <w:tab/>
        <w:t xml:space="preserve"> </w:t>
        <w:tab/>
        <w:br/>
        <w:tab/>
        <w:t xml:space="preserve">Обжалваното определение е допустимо и правилно, а подадената срещу него частна жалба е неоснователна, поради което същото ще бъде оставено в сила.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 № 1841</w:t>
        <w:tab/>
        <w:br/>
        <w:tab/>
        <w:t xml:space="preserve"/>
        <w:tab/>
        <w:br/>
        <w:tab/>
        <w:t xml:space="preserve">от 06.08.2013 г. по ч. гр. д. № 3053/2013 г. на Софийския апелативен съд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