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№544/11.11.2013 по ч.гр.д. №4361/2013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 на РБ, ГК, Първо отделение по ч. гр. д.№ 4361 от 2013 г.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544</w:t>
        <w:tab/>
        <w:br/>
        <w:tab/>
        <w:t xml:space="preserve"> </w:t>
        <w:tab/>
        <w:br/>
        <w:tab/>
        <w:t xml:space="preserve">гр.София, 11.11.2013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</w:t>
        <w:tab/>
        <w:br/>
        <w:tab/>
        <w:t xml:space="preserve"/>
        <w:tab/>
        <w:br/>
        <w:tab/>
        <w:t xml:space="preserve">в закрито съдебно заседание на седми ноември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като разгледа докладваното от съдия Т.Гроздева ч. гр. д. № 4361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> </w:t>
        <w:tab/>
        <w:br/>
        <w:tab/>
        <w:t xml:space="preserve"> Образувано е по частна жалба на Софийска районна прокуратура срещу определение от 05.04.2013 г. по гр. д.№ 4207 от 2012 г. на Софийския градски съд, с което е върната подадената от прокуратурата частна жалба вх.№ 3894 от 15.01.2013 г. поради невнасяне в срок на определената от съда държавна такса по тази частна жалба. </w:t>
        <w:tab/>
        <w:br/>
        <w:tab/>
        <w:t xml:space="preserve"> </w:t>
        <w:tab/>
        <w:br/>
        <w:tab/>
        <w:t xml:space="preserve"> В частната жалба се излагат съображения за неправилност на обжалвания съдебен акт и се моли неговата отмяна.</w:t>
        <w:tab/>
        <w:br/>
        <w:tab/>
        <w:t xml:space="preserve"> </w:t>
        <w:tab/>
        <w:br/>
        <w:tab/>
        <w:t xml:space="preserve">Ответницата по частната жалба Теодора С. Д. не взема становище по нея.</w:t>
        <w:tab/>
        <w:br/>
        <w:tab/>
        <w:t xml:space="preserve"> </w:t>
        <w:tab/>
        <w:br/>
        <w:tab/>
        <w:t xml:space="preserve">С определение № 345 от 16.07.2013 г. делото е било спряно до постановяване на тълкувателно решение на О. на ВКС по тълк. д.№ 6 от 2012 г. Тъй като към настоящия момент това тълкувателно решение вече е постановено, делото следва да бъде възобновено и разгледано по същество.</w:t>
        <w:tab/>
        <w:br/>
        <w:tab/>
        <w:t xml:space="preserve"> </w:t>
        <w:tab/>
        <w:br/>
        <w:tab/>
        <w:t xml:space="preserve">Частната жалба е допустима: подадена е от легитимирано лице /страна по делото/, в срока по чл. 275, ал. 1 от ГПК и срещу акт на въззивен съд, който подлежи на обжалване пред ВКС на основание чл. 274, ал. 2, изр. 1 от ГПК във връзка с чл. 274, ал. 1, т. 2 от ГПК във връзка с чл. 275, ал. 2 от ГПК във връзка с чл. 262, ал. 3 от ГПК. 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неоснователна: С обжалваното определение въззивният съд е върнал частната жалба на Районната прокуратура - С. срещу свое определение поради невнасяне на държавна такса по тази жалба в дадения от съда срок. Правилно е прието от съда, че прокуратурата дължи държавна такса при обжалване на определението на съда, постановено по настоящото трудово дело. В този смисъл е задължителната практика на ВКС, обективирана в т. 10 от Тълкувателно решение № 6 от 06.11.2013 г. по тълк. д.№ 6 от 2012 г. на О. на ВКС. Ето защо, след като не е внесена тази държавна такса в дадения от съда срок, въззивният съд е следвало на основание чл. 275, ал. 2 във връзка с чл. 262 във връзка с чл. 261, ал. 1, т. 4 от ГПК да върне частната жалба.</w:t>
        <w:tab/>
        <w:br/>
        <w:tab/>
        <w:t xml:space="preserve"> </w:t>
        <w:tab/>
        <w:br/>
        <w:tab/>
        <w:t xml:space="preserve">Воден от горното, Върховният касационен съд на РБ, състав на Първо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ч. гр. д.№ 4361 от 2013 г. на ВКС, Първо г. о.</w:t>
        <w:tab/>
        <w:br/>
        <w:tab/>
        <w:t xml:space="preserve"> </w:t>
        <w:tab/>
        <w:br/>
        <w:tab/>
        <w:t xml:space="preserve">ПОТВЪРЖДАВА определение от 05.04.2013 г. по гр. д.№ 4207 от 2012 г. на Софийския градски съд, с което е върната подадената от Районна прокуратура-С. частна жалба вх.№ 3894 от 15.01.2013 г. поради невнасяне в срок на определената от съда държавна такса по тази частна жалба. 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