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№523/28.10.2013 по гр. д. №5041/2013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523 </w:t>
        <w:tab/>
        <w:br/>
        <w:tab/>
        <w:t xml:space="preserve"/>
        <w:tab/>
        <w:br/>
        <w:tab/>
        <w:t xml:space="preserve"> София, 28.10.2013 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 на Република България, първо гражданско отделение, в закрито заседание в състав:</w:t>
        <w:tab/>
        <w:br/>
        <w:tab/>
        <w:t xml:space="preserve"> </w:t>
        <w:tab/>
        <w:br/>
        <w:tab/>
        <w:t xml:space="preserve"> Председател: ДОБРИЛА ВАСИЛЕВА</w:t>
        <w:tab/>
        <w:br/>
        <w:tab/>
        <w:t xml:space="preserve"> </w:t>
        <w:tab/>
        <w:br/>
        <w:tab/>
        <w:t xml:space="preserve"> Членове: МАРГАРИТА СОКОЛОВА </w:t>
        <w:tab/>
        <w:br/>
        <w:tab/>
        <w:t xml:space="preserve"/>
        <w:tab/>
        <w:br/>
        <w:tab/>
        <w:t xml:space="preserve"> ГЪЛЪБИНА ГЕНЧЕВА</w:t>
        <w:tab/>
        <w:br/>
        <w:tab/>
        <w:t xml:space="preserve"> </w:t>
        <w:tab/>
        <w:br/>
        <w:tab/>
        <w:t xml:space="preserve"> като разгледа докладваното от съдия Генчева гр. д.5041 по описа за 2013г., за да се произнесе,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С решение №367 от 01.03.13г. по гр. д.№2629/12г. на Варненския окръжен съд, постановено при повторно разглеждане на делото от въззивната инстанция, след частична отмяна на решение №2854 от 15.10.2008г. по гр. д.№2929/07г. на Варненския районен съд, е отхвърлен предявеният от К. Х. С., К. Д. П., Х. В. П. и Д. В. П. срещу Г. Н. С., Н. Л. М. и С. Л. С. отрицателен установителен иск – че ответниците не са собственици на реална част от имот пл.№490 по ПНИ на СО „М. рид, Б.а ч. и Д.” и КККР, одобрени през 2008г., която реална част попада в стар имот №3926 по П. на същата местност, при граници обозначени с букви АБСД на скицата на стр. 42 на същото дело.</w:t>
        <w:tab/>
        <w:br/>
        <w:tab/>
        <w:t xml:space="preserve"> </w:t>
        <w:tab/>
        <w:br/>
        <w:tab/>
        <w:t xml:space="preserve"> Въззивният съд е приел, че ответниците са собственици на спорния имот, който е бил предоставен за ползване на техния наследодател Л. Б. С. по реда на ПМС №21/1963г.; наследодателят е застроил имота през 1979г. -1980г. с масивна сграда, а впоследствие земята е изкупена в сроковете и при условията на §4а ПЗР на ЗСПЗЗ. </w:t>
        <w:tab/>
        <w:br/>
        <w:tab/>
        <w:t xml:space="preserve"> </w:t>
        <w:tab/>
        <w:br/>
        <w:tab/>
        <w:t xml:space="preserve"> Обсъдено е подробно възражението на ищците, че липсва идентичност между имота, който е бил предоставен за ползване на Л. С. по ПМС №21/1963г. и този, в който ответниците реално се намират. Съдът е констатирал, Л. Б. фигурира в два списъка на ползватели. В списъка към протокол №8/4 от 19.05.67г. на Г. В. е посочено, че му е предоставена земя от 0,7 дка в местността „Г.”, без посочени съседи. В друг списък, в който е посочено, че земята е предоставена с решение по протокол №28/26.04.67г. и протокол №8/4 от 19.05.67г., Л. С. е вписан като ползвател на 0,8 дка в местността „Ян т.”, без посочени съседи. Към този списък има скица, в която като съседи на Л. С. са посочени път и Т. М.. Обсъдено е и препис-извлечение от протокол №8/4 от 19.05.67г., издадено от ОбНС В. под №2473/03.08.1968г., според което на Л. С. е предоставена земя от 0,8 дка в местността „Ян т.”. Обсъден е позволителният билет за строителство №113/22.10.79г., в който като граница отново фигурира Т. М., както и П. Р.. Тези съседи са нанесени и в КП на местността „Б. ч., Д.” от 1987-1989г. Обсъдено е и заключението на вещото лице, прието при повторното разглеждане на делото от въззивната инстанция, което достига до извод за идентичност между предоставената земя в местността „Ян т.” и процесния имот. Направен е извод, че предоставената на Л. С. земя не в местността „Г.”, а в местността „Ян т.” и че има идентичност между тази земя и процесния имот. </w:t>
        <w:tab/>
        <w:br/>
        <w:tab/>
        <w:t xml:space="preserve"> </w:t>
        <w:tab/>
        <w:br/>
        <w:tab/>
        <w:t xml:space="preserve"> Касационна жалба срещу въззивното решение в отхвърлителната му част е подадена от ищците К. Х. С., К. Д. П., Х. В. П. и Д. В. П.. Жалбоподателите считат, че по делото не са събрани безспорни писмени доказателства, от които да се установи къде е бил имотът, предоставен за ползване на Л. С.. Позовават се на единия от двата списъка на ползватели, в който е посочен имот в местността „Г.”. Освен това считат, че последното вещо лице не се е съобразило с границите на имота, описани от самите ответници. Свидетелите също не са установили поне три граници. Съдът отказал да допусне тройна експертиза, а с решението си присъдил и разноски на ответниците, каквито те не са искали. </w:t>
        <w:tab/>
        <w:br/>
        <w:tab/>
        <w:t xml:space="preserve"> </w:t>
        <w:tab/>
        <w:br/>
        <w:tab/>
        <w:t xml:space="preserve"> В изложението към жалбата се поддържат основанията по чл. 280, ал. 1, т. 1, т. 2 и т. 3 ГПК по следните въпроси:</w:t>
        <w:tab/>
        <w:br/>
        <w:tab/>
        <w:t xml:space="preserve"> </w:t>
        <w:tab/>
        <w:br/>
        <w:tab/>
        <w:t xml:space="preserve"> 1. Допустимо ли е да се доказва едно учредено право на ползване по реда на §4а ПЗР на ЗСПЗЗ само и единствено със свидетелски показания. </w:t>
        <w:tab/>
        <w:br/>
        <w:tab/>
        <w:t xml:space="preserve"> </w:t>
        <w:tab/>
        <w:br/>
        <w:tab/>
        <w:t xml:space="preserve"> По този въпрос въззивното решение противоречало на решение №1103/07.10.2008г. по гр. д.№4121/07г. на ВКС, ІV ГО, както и на решение №173 от 27.07.10г. по гр. д.№5166/08г. на ВКС, ІV ГО.</w:t>
        <w:tab/>
        <w:br/>
        <w:tab/>
        <w:t xml:space="preserve"> </w:t>
        <w:tab/>
        <w:br/>
        <w:tab/>
        <w:t xml:space="preserve"> 2. Допустимо ли е да не бъде допусната тройна или повторна експертиза, когато единичната е оспорена по предвидения в ГПК ред. </w:t>
        <w:tab/>
        <w:br/>
        <w:tab/>
        <w:t xml:space="preserve"> </w:t>
        <w:tab/>
        <w:br/>
        <w:tab/>
        <w:t xml:space="preserve"> По този въпрос не е мотивирано нито едно от основанията по чл. 280 ГПК.</w:t>
        <w:tab/>
        <w:br/>
        <w:tab/>
        <w:t xml:space="preserve"> </w:t>
        <w:tab/>
        <w:br/>
        <w:tab/>
        <w:t xml:space="preserve"> 3. Допустимо ли е да бъдат присъдени разноски по делото, когато за същите не е представен списък по чл. 80 ГПК и не е направено искане за тяхното присъждане до приключване на устните състезания. </w:t>
        <w:tab/>
        <w:br/>
        <w:tab/>
        <w:t xml:space="preserve"> </w:t>
        <w:tab/>
        <w:br/>
        <w:tab/>
        <w:t xml:space="preserve"> По този въпрос се поддържа твърдение за противоречие на въззивното решение и решение №1236/06.10.09г. по гр. д.№1299/09г. на САС. 4. Допустимо ли е правото на ползване, учредено по реда на някой от актовете по §63 от ППЗСПЗЗ /ПМС №456/11.12.97г./ на лицата по §4 от ПЗР на ЗСПЗЗ да се доказва единствено със свидетелски показания, като се игнорират писмените доказателства, представляващи официални документи. </w:t>
        <w:tab/>
        <w:br/>
        <w:tab/>
        <w:t xml:space="preserve"> </w:t>
        <w:tab/>
        <w:br/>
        <w:tab/>
        <w:t xml:space="preserve"> По този въпрос се поддържа основанието по чл. 280, ал. 1, т. 3 ГПК. </w:t>
        <w:tab/>
        <w:br/>
        <w:tab/>
        <w:t xml:space="preserve"> </w:t>
        <w:tab/>
        <w:br/>
        <w:tab/>
        <w:t xml:space="preserve"> Ответниците в производството Г. Н. С., Н. Л. М. и С. Л. С. оспорват жалбата. Считат, че тя не следва да се допуска до разглеждане по същество, а освен това е и неоснователна. </w:t>
        <w:tab/>
        <w:br/>
        <w:tab/>
        <w:t xml:space="preserve"> </w:t>
        <w:tab/>
        <w:br/>
        <w:tab/>
        <w:t xml:space="preserve"> Върховният касационен съд, състав на първо гражданско отделение приема, че не са налице основания по чл. 280, ал. 1 ГПК за допустимост на касационното обжалване.</w:t>
        <w:tab/>
        <w:br/>
        <w:tab/>
        <w:t xml:space="preserve"> </w:t>
        <w:tab/>
        <w:br/>
        <w:tab/>
        <w:t xml:space="preserve"> Не съществува връзка между първия въпрос и обжалваното въззивно решение. Въззивният съд е събирал гласни доказателства единствено за установяване идентичността между имота, който е бил предоставен за ползване на наследодателя на ответниците и процесния имот. Свидетелите не са установявали самия акт на предоставяне на имота за ползване, тъй като за това има писмени доказателства. Освен това въззивното решение е основано само на писмените доказателства по делото и на експертизата, а не на свидетелските показания. Самата експертиза не се позовава на свидетелските показания. Посочените от въззивния съд решения на ВКС са неотносими към спора по настоящото дело, тъй като не са свързани с основния спор за начина на установяване на идентичност между два имота.</w:t>
        <w:tab/>
        <w:br/>
        <w:tab/>
        <w:t xml:space="preserve"> </w:t>
        <w:tab/>
        <w:br/>
        <w:tab/>
        <w:t xml:space="preserve"> По втория въпрос жалбоподателите не са обосновали нито едно от основанията по чл. 280, ал. 1 ГПК, затова той също не може да послужи като основание за допускане на касационно обжалване. Има установена трайна практика, според която, в зависимост от обстоятелствата по конкретното дело, съответният съд преценява дали да допусне повторна или тройна експертиза или да отхвърли това искане. </w:t>
        <w:tab/>
        <w:br/>
        <w:tab/>
        <w:t xml:space="preserve"> </w:t>
        <w:tab/>
        <w:br/>
        <w:tab/>
        <w:t xml:space="preserve"> Няма противоречие между обжалваното въззивно решение и посоченото от жалбоподателя решение №1236/06.10.09г. по гр. д.№1299/09г. на САС. По настоящото дело въззивният съд е присъдил с решението си разноски на ответниците, без те да са представили списък по чл. 80 ГПК. В посоченото решение на САС също е прието, че липсата на списък по чл. 80 ГПК не е пречка да се присъдят разноските съобразно изхода на спора. Втората предпоставка – да е направено своевременно искане за разноски е налице и по двете дела. Разноските за въззивното производство в настоящия случай са поискани в съдебно заседание на 23.06.2009г. по гр. д.№2690/08г. на Варненския окръжен съд, след даване ход по същество. Обстоятелството, че делото е било върнато за ново разглеждане от въззивния съд не означава, че трябва да се прави ново искане за разноски за второто въззивно производство. Първото искане е своевременно направено и по него въззивният съд следва да се произнесе с оглед крайния изход на делото в тази инстанция. </w:t>
        <w:tab/>
        <w:br/>
        <w:tab/>
        <w:t xml:space="preserve"> </w:t>
        <w:tab/>
        <w:br/>
        <w:tab/>
        <w:t xml:space="preserve"> Четвъртият въпрос повтаря първия. Той е неотносим към спора по настоящото дело, тъй като в случая със свидетели е установявана идентичност между имоти, а не акт на МС за предоставяне право на ползване върху недвижим имот. </w:t>
        <w:tab/>
        <w:br/>
        <w:tab/>
        <w:t xml:space="preserve"> </w:t>
        <w:tab/>
        <w:br/>
        <w:tab/>
        <w:t xml:space="preserve"> Водим от изложеното</w:t>
        <w:tab/>
        <w:br/>
        <w:tab/>
        <w:t xml:space="preserve"> </w:t>
        <w:tab/>
        <w:br/>
        <w:tab/>
        <w:t xml:space="preserve">, </w:t>
        <w:tab/>
        <w:br/>
        <w:tab/>
        <w:t xml:space="preserve"> </w:t>
        <w:tab/>
        <w:br/>
        <w:tab/>
        <w:t xml:space="preserve">Върховният касационен съд, състав на първо гражданско отделение,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 НЕ ДОПУСКА </w:t>
        <w:tab/>
        <w:br/>
        <w:tab/>
        <w:t xml:space="preserve"> </w:t>
        <w:tab/>
        <w:br/>
        <w:tab/>
        <w:t xml:space="preserve">касационно обжалване на решение №367 от 01.03.13г. по гр. д.№2629/12г. на Варненския окръжен съд. </w:t>
        <w:tab/>
        <w:br/>
        <w:tab/>
        <w:t xml:space="preserve"> </w:t>
        <w:tab/>
        <w:br/>
        <w:tab/>
        <w:t xml:space="preserve"> Определението не подлежи на обжалване.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