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№191/18.10.2013 по гр. д. №4165/2013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отмяна-нови обстоятелства</w:t>
        <w:tab/>
        <w:br/>
        <w:tab/>
        <w:t xml:space="preserve"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 гр. д. № 4165/2013 г. ВКС на РБ,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191</w:t>
        <w:tab/>
        <w:br/>
        <w:tab/>
        <w:t xml:space="preserve"> </w:t>
        <w:tab/>
        <w:br/>
        <w:tab/>
        <w:t xml:space="preserve">София, 18.10.2013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седемнадесети септември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4165/2013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а ГПК.</w:t>
        <w:tab/>
        <w:br/>
        <w:tab/>
        <w:t xml:space="preserve"> </w:t>
        <w:tab/>
        <w:br/>
        <w:tab/>
        <w:t xml:space="preserve">Образувано е по молба на В. И. Н. и Б. В. Б. за отмяна на влезлите в сила решения: № 270 от 27.06.2002 г., по гр. д. № 547/ 2001 г. на Троянски районен съд, решение № 107 от 21.04.2006 г. по гр. д. № 323/2005 г. на Ловешки окръжен съд и решение № 87 от 16.03.2007 г. по гр. д. № 610/2006 г. на ВКС, І г. о. само в частите им, с които е допуснат до делба недвижим имот: ливада, съставляваща имот № 25292, с площ от 3.700 дка, девета категория, в м. „С.”, в землището на [населено място]. Молителите сочат като основание за отмяна друго влязло в сила решение, постановено на 10.12.2012 г. по гр. д. № 277/2012 г. на Ловешки ОС, в производство по предявен срещу В. Н. и сестра й Н. И. от Б. В. Б. от [населено място] иск по чл. 14, ал. 4 ЗСПЗЗ, с което е признато за установено по отношение на В. Н. и И. И. И. и И. И. Б., последните двама наследници на починалата в хода на процеса Н. И. И., че Б. Б. е собственик на основание наследяване и земеделска реституция на 257 кв. м., заснети като част от имота на молителката Веска Немска, съставляващ ливада, с № 25292, целия с площ от 3700 кв. м. Със същото решение е уважен и иск по чл. 53, ал. 2 ЗКИР за попълване на кадастралната карта и кадастър с имот с проектен идентиф. № 03486.25.543 с площ от 2022 кв. м., графично обозначен на скицата към заключението на вещо лице, която подписана от състава на съда е неразделна част от решението. </w:t>
        <w:tab/>
        <w:br/>
        <w:tab/>
        <w:t xml:space="preserve"> </w:t>
        <w:tab/>
        <w:br/>
        <w:tab/>
        <w:t xml:space="preserve"> Считат, че това е основание за отмяна на решенията, с които е допусната делба на възстановения на В. Н. и други наследници на общите им наследодатели имот № 25292, с площ от 3.700 кв. м., в землището на [населено място] като не сочат конкретно основание от изчерпателно изброените в нормата на чл. 303, ал. 1 ГПК.</w:t>
        <w:tab/>
        <w:br/>
        <w:tab/>
        <w:t xml:space="preserve"> </w:t>
        <w:tab/>
        <w:br/>
        <w:tab/>
        <w:t xml:space="preserve"> Ответникът по молбата намира същата за неоснователна, а подадената от Б. за недопустима, поради това, че молителят няма качеството на страна по делата, решенията по които се иска да бъдат отменени.</w:t>
        <w:tab/>
        <w:br/>
        <w:tab/>
        <w:t xml:space="preserve"> </w:t>
        <w:tab/>
        <w:br/>
        <w:tab/>
        <w:t xml:space="preserve"> Молбата за отмяна, подадена от В. Н., е постъпила в срока по чл. 305, ал. 1, т. 1 ГПК, изхожда от легитимирана страна, има за предмет влязло в сила решение, с което е разрешен гражданскоправен спор със сила на пресъдено нещо, поради което е допустима.</w:t>
        <w:tab/>
        <w:br/>
        <w:tab/>
        <w:t xml:space="preserve"> </w:t>
        <w:tab/>
        <w:br/>
        <w:tab/>
        <w:t xml:space="preserve"> Подадената молба за отмяна от молителя Б. В. Б. е недопустима като подадена от лице, което не е било страна в делбеното производство, решенията по което се иска да бъдат отменени, поради което е недопустима и производството по нея следва да се прекрати.</w:t>
        <w:tab/>
        <w:br/>
        <w:tab/>
        <w:t xml:space="preserve"> </w:t>
        <w:tab/>
        <w:br/>
        <w:tab/>
        <w:t xml:space="preserve">За да се произнесе по основателността й настоящият тричленен състав на ВКС, І г. о. взе предвид следното:</w:t>
        <w:tab/>
        <w:br/>
        <w:tab/>
        <w:t xml:space="preserve"> </w:t>
        <w:tab/>
        <w:br/>
        <w:tab/>
        <w:t xml:space="preserve"> Искането за отмяна на посочените влезли в сила решения се мотивира с това, че след постановяването им е установен нов факт, по отношение на един от допуснатите до делба имоти – ливада с площ от 3.700 кв. м., съставляваща имот № 25292, по картата на възстановената собственост за землището на [населено място]. Този факт се състои в това, че с влязло в сила решение, постановено в производство по чл. 14, ал. 4 ЗСПЗЗ, е установено по отношение на молителката и останалите съсобственици на възстановения имот № 25292, че част от него с площ от 287 кв. м., е собственост на Б. Б. и съставлява част от възстановения му с решение на ОСЗ недвижим имот, целия с площ от 2200 кв. м. в землището на същото село. Със същото решение е уважен и иск по чл. 53, ал. 2 ЗКИР за попълване на кадастралната карта и кадастър с имот с проектен идентиф. № 03486.25.543 с площ от 2022 кв. м. Това влязлото в сила решение, постановено в производство по чл. 14, ал. 4 ЗСПЗЗ, установява нов факт, който не е съществувал при постановяване на решенията за допускане на делба на имота на молителката. </w:t>
        <w:tab/>
        <w:br/>
        <w:tab/>
        <w:t xml:space="preserve"/>
        <w:tab/>
        <w:br/>
        <w:tab/>
        <w:t xml:space="preserve">Основание за отмяна по чл. 303, ал. 1 т. 1 ГПК е само новооткрито обстоятелство, което е съществувало по време висящността на спора, но за което страната не е могла да се снабди с доказателство.</w:t>
        <w:tab/>
        <w:br/>
        <w:tab/>
        <w:t xml:space="preserve"> </w:t>
        <w:tab/>
        <w:br/>
        <w:tab/>
        <w:t xml:space="preserve"> Обстоятелството, че при съставянето на плана на възстановените имоти е допуснато неправилно заснемане на част от имота на Б. Б. като част от имота на, възстановен на молителката, е съществувало по време висящността на спора, но за него страните по делото не са могли да се снабдят с доказателство до установяването му с решение, постановено в производство по чл. 14, ал. 4 ЗСПЗЗ. Едва след разрешаването на спора за материално право този</w:t>
        <w:tab/>
        <w:br/>
        <w:tab/>
        <w:t xml:space="preserve"/>
        <w:tab/>
        <w:br/>
        <w:tab/>
        <w:t xml:space="preserve">факт е безспорно установен и за него всяка от страните може да се снабди с писмено доказателство. С уважения иск по чл. 53, ал. 2 ЗКИР са установени точните параметри и индивидуализация на имота на молителката, който е и предмет на делба между нея и другата съсобственица. Този факт е от значение за делбеното производство и следва да бъде съобразен в него за да се индивидуализира правилно имотът, предмет на делба, поради което е налице поддържаното основание за отмяна на решението, но само по отношение на решението на въззивнита инстанция и на това на касационната, тъй като с тях е формирана сила на пресъдено нещо относно имота, предмет на делба. Решението на първоинстанционния съд е било отменено от въззивния в частта, с която е допусната делба на два имота: ливада с площ от 0.994 дка. с кад. № 025265 и ливада с площ от 2.349 дка с кад. № 025292 и двата имота в м. „С.”, в землището на [населено място] и в место това е постановил решение, с което е допуснал до делба имот съставляващ ливада, с площ от 3.700 дка., в м. „С.”, в землището на [населено място], съставляващ имот № 025292 по картата на възстановената собственост. С това решение е формирана сила на пресъдено нещо по отношение на този имот, предмет на делба, поради което то подлежи на отмяна по реда на извънредния способ за контрол на влезлите в сила решения.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НА ОСНОВАНИЕ чл. 303, ал. 1, т. 1 ГПК влезлите в сила решения: № 107 от 21.04.2006 г. по гр. д. № 323/2005 г. на Ловешки окръжен съд и решение № 87 от 16.03.2007 г. по гр. д. № 610/2006 г. на ВКС, І г. о., с което въззивното е потвърдено, само в частите им, с които е допуснат до делба недвижим имот: ливада, съставляваща имот № 25292, с площ от 3.700 дка, девета категория, в м. „С.”, в землището на [населено място].</w:t>
        <w:tab/>
        <w:br/>
        <w:tab/>
        <w:t xml:space="preserve"> </w:t>
        <w:tab/>
        <w:br/>
        <w:tab/>
        <w:t xml:space="preserve">ВРЪЩА делото в тази част за ново разглеждане от Ловешки окръжен съд.</w:t>
        <w:tab/>
        <w:br/>
        <w:tab/>
        <w:t xml:space="preserve"> </w:t>
        <w:tab/>
        <w:br/>
        <w:tab/>
        <w:t xml:space="preserve">ОСТАВЯ БЕЗ РАЗГЛЕЖДАНЕ молбата на Б. В. Б. за отмяна на същите влезлите в сила решения: № 270 от 27.06.2002 г., по гр. д. № 547/ 2001 г. на Троянски районен съд, решение № 107 от 21.04.2006 г. по гр. д. № 323/2005 г. на Ловешки окръжен съд и решение № 87 от 16.03.2007 г. по гр. д. № 610/2006 г. на ВКС, І г. о. само в частите им, с които е допуснат до делба недвижим имот: ливада, съставляваща имот № 25292, с площ от 3.700 дка, девета категория, в м. „С.”, в землището на [населено място], и ПРЕКРАТЯВА производството по гр. д. № 4165/2013 г. на ВКС, І г. о. в тази част. </w:t>
        <w:tab/>
        <w:br/>
        <w:tab/>
        <w:t xml:space="preserve"> </w:t>
        <w:tab/>
        <w:br/>
        <w:tab/>
        <w:t xml:space="preserve">Решението в частта за прекратяване частично на производството по делото, подлежи на обжалване в едноседмичен срок пред друг тричленен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