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№1096/21.11.2023 по търг. д. №426/2023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1096</w:t>
        <w:tab/>
        <w:br/>
        <w:tab/>
        <w:t xml:space="preserve"/>
        <w:tab/>
        <w:br/>
        <w:tab/>
        <w:t xml:space="preserve">София, 21.11..2023годинаВърховният касационен съд на Република България, първо търговско отделение, в закрито заседание на тринадесети ноември, две хиляди двадесет и трета година, в състав:</w:t>
        <w:tab/>
        <w:br/>
        <w:tab/>
        <w:t xml:space="preserve"/>
        <w:tab/>
        <w:br/>
        <w:tab/>
        <w:t xml:space="preserve">ПРЕДСЕДАТЕЛ:ЕЛЕОНОРА ЧАНАЧЕВА </w:t>
        <w:tab/>
        <w:br/>
        <w:tab/>
        <w:t xml:space="preserve"/>
        <w:tab/>
        <w:br/>
        <w:tab/>
        <w:t xml:space="preserve"> ЧЛЕНОВЕ:КРИСТИЯНА ГЕНКОВСКА </w:t>
        <w:tab/>
        <w:br/>
        <w:tab/>
        <w:t xml:space="preserve"/>
        <w:tab/>
        <w:br/>
        <w:tab/>
        <w:t xml:space="preserve"> ЕЛЕНА АРНАУЧКОВА </w:t>
        <w:tab/>
        <w:br/>
        <w:tab/>
        <w:t xml:space="preserve"/>
        <w:tab/>
        <w:br/>
        <w:tab/>
        <w:t xml:space="preserve">изслуша докладваното от съдията Чаначева т. дело № 426/2023 година.</w:t>
        <w:tab/>
        <w:br/>
        <w:tab/>
        <w:t xml:space="preserve"/>
        <w:tab/>
        <w:br/>
        <w:tab/>
        <w:t xml:space="preserve">Производството е по чл.288 ГПК, образувано по касационна жалба на Кооперация „Всестранна кооперация Единство – Баховица“, [населено място] против решение №230 от 30.11.2022 г. по т. д. №379/2022 на Ловешки окръжен съд, в частта, с която след отмяна на решение №203 от 20.05.22г. по гр. д. №1861/21 на Ловешки районен съд, в частта му, с която е отхвърлен предявеният от Н. Т. Т. против „Всестранна кооперация Единство – Баховица“, [населено място] с правно основание чл.58,ал.1 ЗК за отмяна на решение на ОС на кооперацията взето на 18.09.2021г. по т.4 - изключване на член-кооператори досежно Н. Т., по същество е уважен този иск.</w:t>
        <w:tab/>
        <w:br/>
        <w:tab/>
        <w:t xml:space="preserve"/>
        <w:tab/>
        <w:br/>
        <w:tab/>
        <w:t xml:space="preserve"> Ответникът по касация - Н. Т. Т., чрез пълномощника си – адв. М. М. е на становище, че решението не следва да бъде допуснато до касационно обжалване. Развил е и пространни съображения за правилност на обжалваното съдебно решение.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С изложението си по чл.284, ал.3, т.1 ГПК, касаторът, чрез пълномощника си – адв. В. Н. е посочил общо, че решението е очевидно неправилно. Цитирана е текстово и нормата на чл.280, ал.1, т.3 ГПК. Във връзка със сочената очевидна неправилност, страната буквално е възпроизвела касационната си жалба, съдържаща оплаквания за неправилност на решението, поради несъгласие с изводите на съда, с общи доводи, поддържани в хода на производството. В заключение са поставени въпросите – „Следва ли в поканата за свикване на Общо събрание на кооперацията да се посочват изрично имената на предложените за приемане и изключване член-кооператори или е възможно тези имена и конкретни действия да са част от материалите, свързани с провеждане на събранието.“ и 2 „ Приема ли се за писмена покана за участие в Общото събрание поканата за провеждането му с включени въпроси за разглеждане в дневния ред или следва да бъде отправена лично до конкретното лице.„ Отново е възпроизведен текста на чл.280, ал.1, т.3 ГПК. Други доводи не са развити. </w:t>
        <w:tab/>
        <w:br/>
        <w:tab/>
        <w:t xml:space="preserve"/>
        <w:tab/>
        <w:br/>
        <w:tab/>
        <w:t xml:space="preserve"> Касаторът, чрез пълномощника си е поддържал основание чл.280,ал.2 ГПК в хипотеза на „ очевидна неправилност“, чрез буквалното възпроизвеждане на касационната жалба, съдържаща единствено оплаквания за неправилност на акта, подкрепени с фактическа интерпретация на спора между ищеца и ответника.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в касационната жалба възпроизведени в изложението са такива по чл.281 ГПК и не са предмет на тази фаза на производството. </w:t>
        <w:tab/>
        <w:br/>
        <w:tab/>
        <w:t xml:space="preserve"/>
        <w:tab/>
        <w:br/>
        <w:tab/>
        <w:t xml:space="preserve">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С оглед така приетата със задължителна тълкувателна практика дефинитивност се налага извод, че поставените въпроси не са релевантни.Съдът, с решението си мотивирано обстойно, с оглед допуснати конкретни нарушения на Устава на кооперацията, в съответствие със заявените от ищеца пороци на взетото решение за изключването му, е обосновал това, че липсата на описание на конкретните нарушения и доказателства с какво точно ищецът е пречил за постигане на целите на кооперацията, по какъв начин не е опазвал или присвоявал, или увреждал кооперативно имущество, водят до извод за несъответствие между фактическото основание / посочено от УС/ за предложението за изключване на ищеца – молба да прехвърли дела си на лице, което не е член кооператор и правната му квалификация по Устава - чл.12, ал.3. Намерил е за нарушен и чл.12,ал.4 от Устава, а именно че УС следва да документира фактите, а в случая от посоченото от УС се изяснява само, че ищецът е подал молба да прехвърли дела си на трето лице. Или не са установени фактите, които са основание за изключване, нито е поканен член – кооператорът лично да ги изясни, нито тези факти са сведени до неговото знание с цел защита на неговите права пред ОС. Съдът е констатирал още и нарушение на чл.12, ал.6 от Устава, а именно, че в поканата за общото събрани липсват данни да е посочено, че ищецът именно, ще бъде изключен, както и основанието за това изключване, тъй като в поканата не са посочени имената на лицата, които ще бъдат изключвани. Така съдът е обобщил, че при приемане на решение по т.4 от дневния ред, касаеща изключване на ищеца от кооперацията не са спазени правилата за вземане на решение по чл.24,ал.4 Устава на кооперацията, не са налице материалноправни предпоставки за изключването на ищеца – чл.12,ал.3 от Устава и не са спазени и процесуалните предпоставки – чл.12, ал.4-6 Устава. С оглед тези решаващи мотиви, първият въпрос е общ и несвързан с тях, а вторият е логически необоснован. Освен, че същите не съставляват годно въведено общо основание, касаторът не е изложил каквито и да било съображения по отношение на хипотезите по чл.280, ал.1 т.3 ГПК, съобразно разясненията за съдържанието на основанието, дадени с т.4 ТР ОСГТК № 1 /09г. Или, касаторът не обосновава поддържаното основание. </w:t>
        <w:tab/>
        <w:br/>
        <w:tab/>
        <w:t xml:space="preserve"/>
        <w:tab/>
        <w:br/>
        <w:tab/>
        <w:t xml:space="preserve"> При така депозираното изложение касационната жалба не попада в приложното поле на чл.280, ал.1 ГПК, поради което не следва да бъде допусната до касационно обжалване.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№230 от 30.11.2022 г. по т. д. №379/2022 на Ловешки окръжен съд, в обжалваната му част, с която след отмяна на решение №203 от 20.05..22г. по гр. д. №1861/21 на Ловешки районен съд, в частта му, с която е отхвърлен предявеният от Н. Т. Т. против „Всестранна кооперация Единство – Баховица“, [населено място] с правно основание чл.58,ал.1 ЗК за отмяна на решение на ОС на кооперацията взето на 18.09.2021г. по т.4 - изключване на член-кооператори досежно Н. Т., по същество е уважен този иск. </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