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№3638/21.11.2023 по ч.гр.д. №4489/2023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3638</w:t>
        <w:tab/>
        <w:br/>
        <w:tab/>
        <w:t xml:space="preserve"/>
        <w:tab/>
        <w:br/>
        <w:tab/>
        <w:t xml:space="preserve">гр. София, 21.11.2023 г.</w:t>
        <w:tab/>
        <w:br/>
        <w:tab/>
        <w:t xml:space="preserve"/>
        <w:tab/>
        <w:br/>
        <w:tab/>
        <w:t xml:space="preserve">ВЪРХОВЕН КАСАЦИОНЕН СЪД, 4-ТО ГО 2-РИ СЪСТАВ, в закрито заседание на двадесети ноември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Борис Илиев 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разгледа докладваното от Яна Вълдобрева Частно касационно гражданско дело № 20238003104489 по описа за 2023 година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Прокуратурата на РБ, против определение № 1095/24.04.2023г., постановено по ч. гр. дело № 1111/2023г. на Софийския апелативен съд. С атакуваното определение е потвърдено определение от 15.03.2023г. по гр. дело №35/2018г. на Окръжен съд-Монтана, с което на основание чл. 10, ал.3 ЗОДОВ Прокуратурата на РБ е осъдена да плати по сметка на ОС-Монтана сумата 200 лева, представляваща разноски по делото, платени от бюджета на съда за възнаграждение за вещо лице.</w:t>
        <w:tab/>
        <w:br/>
        <w:tab/>
        <w:t xml:space="preserve"/>
        <w:tab/>
        <w:br/>
        <w:tab/>
        <w:t xml:space="preserve">В частната касационна жалба са изложени оплаквания, че определението е неправилно и незаконосъобразно и се иска отмяната му. В изложението по чл.284, ал.3, т.1 ГПК жалбоподателят иска да бъде допуснато касационно обжалване в хипотезата на чл.280, ал.1, т.3 ГПК като сочи, че в постановените определения на ОС-Монтана и на САС законът е приложен неточно, поради което е налице пълното му неприлагане в истинския му смисъл.</w:t>
        <w:tab/>
        <w:br/>
        <w:tab/>
        <w:t xml:space="preserve"/>
        <w:tab/>
        <w:br/>
        <w:tab/>
        <w:t xml:space="preserve">Ответниците по частната жалба А. Н. В., В. А. В. и Б. А. В., конституирани, на основание чл. 227 ГПК на мястото на починалата в хода на производството ищца Р. Б. В., не вземат становище по жалбата.</w:t>
        <w:tab/>
        <w:br/>
        <w:tab/>
        <w:t xml:space="preserve"/>
        <w:tab/>
        <w:br/>
        <w:tab/>
        <w:t xml:space="preserve">Частната касационна жалба е подадена в преклузивния срок от легитимирана страна срещу подлежащ на касационно обжалване съдебен акт.</w:t>
        <w:tab/>
        <w:br/>
        <w:tab/>
        <w:t xml:space="preserve"/>
        <w:tab/>
        <w:br/>
        <w:tab/>
        <w:t xml:space="preserve">Върховният касационен съд, състав на IV гражданско отделение, за да се произнесе по допустимостта на касационното обжалване, намира следното:</w:t>
        <w:tab/>
        <w:br/>
        <w:tab/>
        <w:t xml:space="preserve"/>
        <w:tab/>
        <w:br/>
        <w:tab/>
        <w:t xml:space="preserve">С решение от 26.11.2018г. по гр. д.№ 35/2018г., на основание чл. 2, ал.1, т.3 ЗОДОВ, Прокуратурата на РБ е осъдена да плати на Р. Б.</w:t>
        <w:tab/>
        <w:br/>
        <w:tab/>
        <w:t xml:space="preserve"/>
        <w:tab/>
        <w:br/>
        <w:tab/>
        <w:t xml:space="preserve">В. обезщетения за неимуществени и имуществени вреди, съответно в размер 7 000 лева и в размер 800 лева, а на основание чл.10, ал.3 ЗОДОВ Прокуратурата е осъдена да плати на ищцата, съразмерно уважената част от исковете, разноски в размер 396,40 лева, от които 10 лева за ДТ и 386,40 лева за адвокатско възнаграждение.</w:t>
        <w:tab/>
        <w:br/>
        <w:tab/>
        <w:t xml:space="preserve"/>
        <w:tab/>
        <w:br/>
        <w:tab/>
        <w:t xml:space="preserve">Решението е обжалвано от двете насрещни страни, като по образуваното в Софийския апелативен съд в. гр. д. № 447/2019г. въззивният съд е постановил решение, с което след частична отмяна и частично потвърждаване на първоинстанционното решение е отхвърли иска на Р. В. против Прокуратурата на РБ за заплащане на обезщетение за неимуществени вреди за разликата над 4 000 лева до 7 000 лева. Съдът е присъдил разноски в тежест на Прокуратурата в размер 198,86 лева за заплатено адвокатско възнаграждение. Решението на САС е обжалвано пред ВКС от ищцата и с решение № 126/28.10.2020г. по гр. д.№4374/2019г. на III ГО на ВКС, след частична отмяна и частично потвърждаване на въззивното решение Прокуратурата е осъдена да плати на ищцата обезщетение на неимуществени вреди в размер 7 000 лева, както и разноските за адвокатско възнаграждение и държавна такса за всички съдебни инстанции в размер 619,63 лева.</w:t>
        <w:tab/>
        <w:br/>
        <w:tab/>
        <w:t xml:space="preserve"/>
        <w:tab/>
        <w:br/>
        <w:tab/>
        <w:t xml:space="preserve">След постановяване на окончателното решение по спора, делото е върнато на първоинстанционния съд, който с определение от 15.03.2023г. след констатация, че съгласно определение от 14.06.2018г., от бюджета на съда е заплатен депозит за вещо лице в размер 200 лева по допусната в първоинстанционното производство СМЕ, е осъдил Прокуратурата, на основание чл. 10, ал.3 ЗОДОВ да заплати тази сума.</w:t>
        <w:tab/>
        <w:br/>
        <w:tab/>
        <w:t xml:space="preserve"/>
        <w:tab/>
        <w:br/>
        <w:tab/>
        <w:t xml:space="preserve">Сезиран с частна жалба от Прокуратурата на РБ, съставът на САС е потвърдил обжалваното определение. Въззивният съд е изложил съображения, че съгласно нормата на чл. 77 ГПК, в случай, че страната остане задължена за разноски, съдът постановява определение за принудителното им събиране. Макар нормата да се отнася за случаите, в които разноски вече са присъдени, тя вменява задължение на съда да следи служебно за разноските, които страната по делото дължи в полза на бюджета на съдебната власт. В случая сумата 200 лева се дължи, на основание чл. 10, ал.3 ЗОДОВ и съобразно данните по делото разноските са именно в този размер, в който са присъдени в тежест на Прокуратурата.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намира, че не са налице предпоставките за допускане касационно обжалване на въззивно определение.</w:t>
        <w:tab/>
        <w:br/>
        <w:tab/>
        <w:t xml:space="preserve"/>
        <w:tab/>
        <w:br/>
        <w:tab/>
        <w:t xml:space="preserve">Частният касатор не е поставил правен въпрос, който да е съобразен с мотивите на обжалваното определение на САС, съответно да е значим за спора по смисъла на чл.280, ал.1 ГПК, поради което и само на това основание обжалваното определение не следва да се допуска до касационен контрол.</w:t>
        <w:tab/>
        <w:br/>
        <w:tab/>
        <w:t xml:space="preserve"/>
        <w:tab/>
        <w:br/>
        <w:tab/>
        <w:t xml:space="preserve">В допълнение следва да се посочи, че съгласно разпоредбите на чл. 10, ал. 3 ЗОДОВ ако искът бъде уважен изцяло или частично съдът осъжда ответника да заплати разноските по производството. В трайната практика на ВКС се приема, че дължимата, но невнесена държавна такса, както и разноските, които са направени за сметка на съда е финансово-правно задължение към бюджета и събирането на сумите по това задължение се извършва служебно от съда. Процесуалният ред за това е редът по чл. 77 ГПК (определение по ч. гр. д.№546/2012г. на II ГО, определение по т. д. № 112/2015г. на I ТО и определение по т. д. № 555/2012г. на I ТО). Съдът не само има право, но е длъжен да събере тези разноски принудително от задължената по тях страна, което във времево отношение може да стане както по време на разрешаване на спора по делото, така и след приключването му в рамките на давностния срок. В случая разноските за възнаграждение на вещо лице по допусната в производството пред ОС-Монтана СМЕ са били заплатени от бюджета на окръжния съд и не са били възстановени, с оглед изхода на спора пред този съд. Касае се за финансовоправно задължение към бюджета, което се присъжда служебно от съда, като това може да стане и след завършване на делото според чл.77 ГПК.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1095/24.04.2023г., постановено по ч. гр. дело № 1111/2023г. на Софийския апелативен съд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