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№146/19.02.2019 по гр. д. №108/2018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146</w:t>
        <w:tab/>
        <w:br/>
        <w:tab/>
        <w:t xml:space="preserve"> </w:t>
        <w:tab/>
        <w:br/>
        <w:tab/>
        <w:t xml:space="preserve">София, 19.02.2019 г.</w:t>
        <w:tab/>
        <w:br/>
        <w:tab/>
        <w:t xml:space="preserve"> </w:t>
        <w:tab/>
        <w:br/>
        <w:tab/>
        <w:t xml:space="preserve">Върховният касационен съд на Р. Б, Четвърто гражданско отделение, в закрито заседание на седми януари две хиляди и деветнадесета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№108/2018 година.</w:t>
        <w:tab/>
        <w:br/>
        <w:tab/>
        <w:t xml:space="preserve"> </w:t>
        <w:tab/>
        <w:br/>
        <w:tab/>
        <w:t xml:space="preserve"/>
        <w:tab/>
        <w:br/>
        <w:tab/>
        <w:t xml:space="preserve"/>
        <w:tab/>
        <w:br/>
        <w:tab/>
        <w:t xml:space="preserve"/>
        <w:tab/>
        <w:br/>
        <w:tab/>
        <w:t xml:space="preserve">Производството е по чл. 230, във връзка с чл. 288, вр. чл. 280, ал. 1 ГПК.</w:t>
        <w:tab/>
        <w:br/>
        <w:tab/>
        <w:t xml:space="preserve"> </w:t>
        <w:tab/>
        <w:br/>
        <w:tab/>
        <w:t xml:space="preserve">С определение №179/07.6.2018 г. производството по настоящото дело е спряно на основание чл. 229, ал. 1, т. 6 ГПК, поради наличие на висящо к. д.№10/2018 г. по описа на Конституционния съд на Р. Б.</w:t>
        <w:tab/>
        <w:br/>
        <w:tab/>
        <w:t xml:space="preserve"> </w:t>
        <w:tab/>
        <w:br/>
        <w:tab/>
        <w:t xml:space="preserve">По посоченото конституционно дело е налице произнасяне на Конституционния съд с решение №15/06.11.2018 г., обнародвано н ДВ, бр. 95/16.11.2018 г., поради което и на основание чл. 230, ал. 1 ГПК производството по делото следва да бъде възобновено.</w:t>
        <w:tab/>
        <w:br/>
        <w:tab/>
        <w:t xml:space="preserve"> </w:t>
        <w:tab/>
        <w:br/>
        <w:tab/>
        <w:t xml:space="preserve">Производството е образувано е по касационна жалба, вх.№7085/07.11.2017 г., подадена от адвокат С. Р. – процесуален представител на ответника по исковата молба „Ю. Б“ АД - София против въззивно решение №133/21.9.2017 г. по гр. д.№307/2017 г. по описа на Сливенския окръжен съд, г.о., с което е потвърдено решение №326/18.4.2017 г. по гр. д.№3934/2016 г. по описа на Сливенския районен съд, с което е признато за установено по отношение на ищците Ж. И. К. и Н. К. К., и двамата от [населено място], и ответника „Ю. Б“ АД – София, че пункт трети от договор за учредяване на ипотека, обективиран в нотариален акт за учредяване на договорна ипотека /№/, том III, дело /№//2006 г. на Служба по вписванията – С., акт /№/, том IV, рег./№/, дело /№//2006 г. на нотариус Е. Ш., в частта относно „ведно с построените в него една стая, кухня и антре със самостоятелен вход в северната част на северозападната жилищна сграда, застроени върху 64 кв. м, и обособени като самостоятелен жилищен обект“ е недействителен, поради липса на тъждество на ипотекирания имот.</w:t>
        <w:tab/>
        <w:br/>
        <w:tab/>
        <w:t xml:space="preserve"> </w:t>
        <w:tab/>
        <w:br/>
        <w:tab/>
        <w:t xml:space="preserve">Въззивният съд е приел, че „формираната от първоинстанционния съд фактическа обстановка, така, както е изложена в мотивите на решението, е правилна и кореспондираща с доказателствения материал, и с оглед разпоредбата на чл. 272 от ГПК, препраща своята към нея. Въззивният съд допълва фактическата обстановка с установеното пред настоящата инстанция от допуснатото и съобразено доказателствено средство – заключение на назначената допълнителна строително-техническа експертиза, което съдът кредитира като неоспорено от страните и изготвено от вещо лице, в чиято компетентност и безпристрастност съдът няма основания да се съмнява, както следва: </w:t>
        <w:tab/>
        <w:br/>
        <w:tab/>
        <w:t xml:space="preserve"> </w:t>
        <w:tab/>
        <w:br/>
        <w:tab/>
        <w:t xml:space="preserve">Няма установени данни за извършване на допълнително преустройство на двете стаи в южната част на процесната жилищна сграда, като по този начин в северозападната жилищна сграда да е обособен само един жилищен обект. Единственото преустройство, извършено в северозападната жилищна сграда с идентификатор /№/ е премахването на вътрешна преградна стена в северната част на сградата, при което северните две стаи са обединени в едно помещение. Преустройството е извършено вероятно през 1995г. Статута на сграда с идентификатор /№/, разположена в ПИ /№/, с адрес: [населено място], [улица] по действащите кадастрална карта и кадастрален регистър на [населено място] е еднофамилна жилищна сграда на един етаж със застроена площ 65 кв. м. Архитектурното разпределение на сградата се състои от три стаи, санитарен възел и входно антре. Тези помещения са неразделно и функционално свързани помежду си и представляват еднофамилно жилище, състоящо се от две стаи, кухня, санитарен възел и антре с един вход, от което не е възможно да се обособят повече от един самостоятелен жилищен обект, без значителни преустройства и без неудобства, по-големи от обикновените, при спазване на строителните правила и нормативи. Към датата на съставяне на нотарилане ект за учредяване на договорна ипотека /№/, том ІV, рег./№/, дело/№//2006г. – 11.5.2006 г. в жилищна сграда с идентификатор /№/ по КККР на [населено място] и пристройката към нея, съдържащи като архитектурно разпределение: две стаи, кухня, санитарен възел и антре, е съществувал един самостоятелен жилищен обект, отговарящ на изискванията на чл. 40, ал. 1 от ЗУТ.</w:t>
        <w:tab/>
        <w:br/>
        <w:tab/>
        <w:t xml:space="preserve"> </w:t>
        <w:tab/>
        <w:br/>
        <w:tab/>
        <w:t xml:space="preserve">В съдебно заседание при изслушване на заключението, вещото лице категорично потвърждава, че цялата сграда представлява един самостоятелен жилищен обект и описаните в нотариалния акт помещения са част от него и не са могли да бъдат самостоятелен обект. Сградата е с един вход и един санитарен възел. Към момента на учредяване на ипотеката е било така и сега е така.</w:t>
        <w:tab/>
        <w:br/>
        <w:tab/>
        <w:t xml:space="preserve"> </w:t>
        <w:tab/>
        <w:br/>
        <w:tab/>
        <w:t xml:space="preserve">Въззивният състав споделя правните изводи на районния съд, които са обосновани и намират опора в материалноправните норми, приложими към настоящия спор. Първоинстанционният съд, въз основа на изложените в обстоятелствената част на исковата молба факти и обстоятелства, на които се основават ищцовите претенции, правилно е дефинирал параметрите на спора и е дал съответстващата на твърдените от ищеца накърнени права правна квалификация на предявените искове. Направил е доклад по делото, по който страните не са направили възражения. Осигурил им е пълна и равна възможност за защита в производството.</w:t>
        <w:tab/>
        <w:br/>
        <w:tab/>
        <w:t xml:space="preserve"> </w:t>
        <w:tab/>
        <w:br/>
        <w:tab/>
        <w:t xml:space="preserve">Изложените във въззивната жалба оплаквания са неоснователни.</w:t>
        <w:tab/>
        <w:br/>
        <w:tab/>
        <w:t xml:space="preserve"> </w:t>
        <w:tab/>
        <w:br/>
        <w:tab/>
        <w:t xml:space="preserve">Сливенският районен съд е бил сезиран с предявен в условията на активно субективно съединяване иск за установяване недействителност на договор за учредяване на договорна ипотека в частта относно ипотекирана част от сграда, поради липса на тъждество на ипотекирания имот, с правно основание чл. 170 от ЗЗД. </w:t>
        <w:tab/>
        <w:br/>
        <w:tab/>
        <w:t xml:space="preserve"> </w:t>
        <w:tab/>
        <w:br/>
        <w:tab/>
        <w:t xml:space="preserve">Ипотечният договор следва да съдържа всички елементи предвидени от правната норма на чл. 167, ал. 2 от ЗЗД, с които се индивидуализират страни по обезпечителната сделка, предмета на обезпечението и обезпечения дълг. В случай, че липсва някой от елементите, визирани в съдържанието на правната норма, то съгласно чл. 170 от ЗЗД ипотеката е недействителна. </w:t>
        <w:tab/>
        <w:br/>
        <w:tab/>
        <w:t xml:space="preserve"> </w:t>
        <w:tab/>
        <w:br/>
        <w:tab/>
        <w:t xml:space="preserve">В процесния случай, релевираните от ищците доводи за недействителност касаят тъждеството на имота, послужил за обезпечение. Тъждественост на имота в смисъл на чл. 170 ЗЗД означава, че към момента на учредяване на ипотеката имотът трябва да съществува и да е конкретизиран. Съгласно чл. 166, ал. 2 ЗЗД може да се ипотекира само конкретно определен имот, а последният, от своя страна, подлежи на индивидуализиране чрез посочване на вид, местонахождение и граници. Съгласно установената съдебна практика, преценката за тъждествотона имота следва да се преценява фактически за всеки отделен случай – от установените по делото негови фактически индивидуализиращи признаци(физически аспект), а не само на база на правни признаци на сделката – описание на имота в нотариалния акт(правен аспект).</w:t>
        <w:tab/>
        <w:br/>
        <w:tab/>
        <w:t xml:space="preserve"> </w:t>
        <w:tab/>
        <w:br/>
        <w:tab/>
        <w:t xml:space="preserve">Действително в процесния нотариален акт за учредяване на договорна ипотека, ипотекираният имот, всъщност процесната част от сградата/помещения/ е описан по аналогичен начин с описанието в документа за собственост на ищеца Н. К.. Вторият аспект обаче – физическият, т. е. фактическата идентичност в случая не е установена. Категорично от заключението на вещото лице по назначената както първоначална, така и изслушаната от въззивната инстанция допълнителна съдебно-техническа експертиза, се установи несъответствие между описаните в ипотечния акт помещения, „обособени като самостоятелен жилищен обект“ и действителното архитектурно разпределение на сградата с идентификатор /№/.</w:t>
        <w:tab/>
        <w:br/>
        <w:tab/>
        <w:t xml:space="preserve"> </w:t>
        <w:tab/>
        <w:br/>
        <w:tab/>
        <w:t xml:space="preserve">Съдът приема, че в случая се касае до порочно учредена ипотека, тъй като имотът, така както е бил описан нотариалния акт за учредяване на ипотеката /“една стая, кухня и антре със самостоятелен вход в северната част на северозападната жилищна сграда, застроени върху 64 кв. м. и обособени в самостоятелен жилищен обект, както кухня и тоалетна“/ не е съответствал фактически с действително съществуващия към момента на учредяване на ипотеката – 11.05.2006г. самостоятелен жилищен обект в сграда с идентификатор /№/, който архитектурно включвал две стаи, кухня, санитарен възел и антре. Вещото лице е категорично, че нито към момента на учредяване на ипотеката, нито към настоящия момент, от помещенията в сградата и постройката към нея, които са неразделно и функционално свързани помежду си и представляват един самостоятелен жилищен обект, не е възможно да се обособят повече от един самостоятелен жилищен обект, без значителни преустройства и без неудобства, по-големи от обикновените, при спазване на строителните правила и нормативи. Вещото лице категорично заявява, че цялата сграда представлява един самостоятелен жилищен обект и описаните в нотариалния акт помещения са част от него и не са могли да бъдат самостоятелен обект. Сградата е с един вход и един санитарен възел. Така е било и към момента на учредяване на ипотеката. Следователно е неоснователно твърдението на въззивника, че така описаните в ипотечния акт помещения са били самостоятелен жилищен обект, извън другите две помещения в югозападната част от сградата /за които вещото лице категорично посочва, че не са можели и не могат да се обособят и не представляват самостоятелен жилищен обект/ и съответно годен обект на ипотека. Не се установи така описаните в ипотечния акт помещения да отговарят на изискванията на чл. 166, ал. 2 от ЗЗД. Както се установи по категоричен начин, налице е несъответствие между действително съществуващия самостоятелен жилищен обект в сграда с идентификатор /№/ и описаните като такива помещения в ипотечния акт. Законът държи сметка относно пълното и точно индивидуализиране на ипотекирания имот, като липсата на такова създава пречки да се установи тъждеството на имота по смисъла на чл. 170 ЗЗД.</w:t>
        <w:tab/>
        <w:br/>
        <w:tab/>
        <w:t xml:space="preserve"> </w:t>
        <w:tab/>
        <w:br/>
        <w:tab/>
        <w:t xml:space="preserve">С оглед изложеното, предявения иск с явява основателен и като такъв следва да се уважи. </w:t>
        <w:tab/>
        <w:br/>
        <w:tab/>
        <w:t xml:space="preserve"> </w:t>
        <w:tab/>
        <w:br/>
        <w:tab/>
        <w:t xml:space="preserve">Поради това, щом крайните правни изводи на двете инстанции съвпадат, въззивната жалба се явява неоснователна. Атакуваният съдебен акт следва да бъде потвърден, като правилен и законосъобразен.“</w:t>
        <w:tab/>
        <w:br/>
        <w:tab/>
        <w:t xml:space="preserve"> </w:t>
        <w:tab/>
        <w:br/>
        <w:tab/>
        <w:t xml:space="preserve">В изложението по чл. 284, ал. 3, т. 1 ГПК се твърди, че са налице основания по чл. 280, ал. 1, т. т.1-3 и ал. 2 ГПК за допускане на въззивното решение до касационно обжалване: </w:t>
        <w:tab/>
        <w:br/>
        <w:tab/>
        <w:t xml:space="preserve"> </w:t>
        <w:tab/>
        <w:br/>
        <w:tab/>
        <w:t xml:space="preserve">Сочат се следните въпроси: 1.Длъжен ли е въззивният съд да обсъди всички доводи и възражения, изведени във въззивната жалба и които са от значение за правилното решаване на делото? , 2. Следва ли съдът да обсъди всички събрани по делото доказателства, заедно и поотделно, и следва ли съдебното решение да бъде постановено въз основа на всички събрани по делото доказателства и след тяхната съвкупна преценка? , 3. По какъв начин и чрез кои белези се индивидуализира и конкретизира недвижимият имот, предмет на договорна ипотека? , 4. Налице ли е основание за отвод на вещо лице, изготвило заключение в първоинстанционното производство, което заключение е било оспорено от страната, обжалвала първоинстанционното решение, и същото вещо лице е назначено от въззивния съд за изготвяне на допълнително заключение, въпреки появилите се съмнения за липса на безпристрастност и въпреки участието му в другата инстанция? </w:t>
        <w:tab/>
        <w:br/>
        <w:tab/>
        <w:t xml:space="preserve"> </w:t>
        <w:tab/>
        <w:br/>
        <w:tab/>
        <w:t xml:space="preserve">На пето място се поставя и въпрос за постановяване на очевидно неправилно решение от Сливенския окръжен съд.</w:t>
        <w:tab/>
        <w:br/>
        <w:tab/>
        <w:t xml:space="preserve"> </w:t>
        <w:tab/>
        <w:br/>
        <w:tab/>
        <w:t xml:space="preserve">Цитира се и се представя съдебна практика на ВС и ВКС.</w:t>
        <w:tab/>
        <w:br/>
        <w:tab/>
        <w:t xml:space="preserve"> </w:t>
        <w:tab/>
        <w:br/>
        <w:tab/>
        <w:t xml:space="preserve">Ответниците по касация Ж. И. К. и Н. К. К.,посредством процесуалния си представител – адв. М. Й., са депозирали отговор по смисъла на чл. 287 ГПК. Претендират разноски за касационното производство.</w:t>
        <w:tab/>
        <w:br/>
        <w:tab/>
        <w:t xml:space="preserve"> </w:t>
        <w:tab/>
        <w:br/>
        <w:tab/>
        <w:t xml:space="preserve">Върховният касационен съд, състав на ІV г. о., като разгледа касационната жалба, изложението за допускане на въззивното решение до касационното обжалване и отговора на ответниците по касация намира, че е налице въззивно решение, което подлежи на касационно обжалване, а касационната жалба е подадена в законния срок, поради което тя е процесуално допустима.</w:t>
        <w:tab/>
        <w:br/>
        <w:tab/>
        <w:t xml:space="preserve"> </w:t>
        <w:tab/>
        <w:br/>
        <w:tab/>
        <w:t xml:space="preserve">Поставените въпроси по чл. 280, ал. 1 ГПК обаче не отговарят на приетото с т. 1 от ТР №1/19.02.2010 г. по т. д.№1/2009 г. на ОСГТК на ВКС.</w:t>
        <w:tab/>
        <w:br/>
        <w:tab/>
        <w:t xml:space="preserve"> </w:t>
        <w:tab/>
        <w:br/>
        <w:tab/>
        <w:t xml:space="preserve">По първите два въпроса въззивното решение не следва да бъде допуснато до касационно обжалване, тъй като въззивната инстанция е обсъдила всички ангажирани пред двете инстанции доказателства, както и направените оплаквания във въззивната жалба.</w:t>
        <w:tab/>
        <w:br/>
        <w:tab/>
        <w:t xml:space="preserve"> </w:t>
        <w:tab/>
        <w:br/>
        <w:tab/>
        <w:t xml:space="preserve">По третия от поставените въпроси, визиращ тъждеството на ипотекирания имот, въззивното решение също не следва да бъде допуснато до касационно обжалване, тъй като от заключението на съдебно-техническата експертиза е установено, че предметът на процесната договорна ипотека не е имот по смисъла на чл. 166, ал. 2 ЗЗД, както във физически, така и в правен аспект.</w:t>
        <w:tab/>
        <w:br/>
        <w:tab/>
        <w:t xml:space="preserve"> </w:t>
        <w:tab/>
        <w:br/>
        <w:tab/>
        <w:t xml:space="preserve">По четвъртия от поставените въпроси обжалваното решение също не следва да бъде допуснато до касационно обжалване. Отводът на вещото лице е уреден в разпоредбата на чл. 196 ГПК. Трайна е практиката на съдилищата, че при направен отвод на съдия или вещо лице съдът е този, който преценява дали са налице основания за отвод или не, т. е. съдът не е длъжен да уважи направеното искане за отвод. По-същественото в случая обаче е това, че макар да е направен отвод на вещо лице, не са изтъкнати основания, които пораждат съмнения за неговата безпристрастност. Въззивникът, касационен жалбоподател в настоящото производство, само е посочил заключенията на вещото лице, с които не е съгласен, като е мотивирал несъгласието си, но това не означава, че по този начин сочи обстоятелства, от които може да се породи съмнение за безпристрастността на вещото лице.</w:t>
        <w:tab/>
        <w:br/>
        <w:tab/>
        <w:t xml:space="preserve"> </w:t>
        <w:tab/>
        <w:br/>
        <w:tab/>
        <w:t xml:space="preserve">По въпроса за наличие на основание по чл. 280, ал. 2 ГПК, обжалваното решение също не следва до бъде допуснато до касационно обжалване. </w:t>
        <w:tab/>
        <w:br/>
        <w:tab/>
        <w:t xml:space="preserve"> </w:t>
        <w:tab/>
        <w:br/>
        <w:tab/>
        <w:t xml:space="preserve">Соченото основание не е налице. В основанието по чл..280 ал. 2 ГПК (ЗИДГПК - ДВ бр. 86/2017г. в сила от 31.10.2017г.) е въведено понятието „очевидна неправилност” (наред с евентуалната нищожност или недопустимост) като самостоятелна предпоставка за допускане на касационно обжалване на въззивното решение, без допускането на касация да е обусловено от формулирането на правен въпрос по чл. 280 ал. 1 ГПК и от наличието на някой от селективните критерии по чл. 280 ал. 1 т. 1-3 ГПК. Макар законът да не прави разлика между очевидната неправилност и неправилността на решението като общо касационно основание по чл. 281 т. 3 ГПК, разграничаването на двете понятия е от значение за точното прилагане на разпоредбите на чл. 280 ал. 1 т. 1 и т. 2 ГПК и чл. 280 ал. 2 предл. 3 ГПК.</w:t>
        <w:tab/>
        <w:br/>
        <w:tab/>
        <w:t xml:space="preserve"> </w:t>
        <w:tab/>
        <w:br/>
        <w:tab/>
        <w:t xml:space="preserve">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w:t>
        <w:tab/>
        <w:br/>
        <w:tab/>
        <w:t xml:space="preserve"> </w:t>
        <w:tab/>
        <w:br/>
        <w:tab/>
        <w:t xml:space="preserve">Доколкото решението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w:t>
        <w:tab/>
        <w:br/>
        <w:tab/>
        <w:t xml:space="preserve"> </w:t>
        <w:tab/>
        <w:br/>
        <w:tab/>
        <w:t xml:space="preserve">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Само посочването на обстоятелството, че обжалваният съдебен акт е очевидно неправилен, без да се посочи в какво точно се изразява това, не дава основание на съда да приеме, че е налице основание за допускане на въззивното решение за касационно обжалване.</w:t>
        <w:tab/>
        <w:br/>
        <w:tab/>
        <w:t xml:space="preserve"> </w:t>
        <w:tab/>
        <w:br/>
        <w:tab/>
        <w:t xml:space="preserve">Поради това въззивното решение не следва да бъде допуснато до касационно обжалване.</w:t>
        <w:tab/>
        <w:br/>
        <w:tab/>
        <w:t xml:space="preserve"> </w:t>
        <w:tab/>
        <w:br/>
        <w:tab/>
        <w:t xml:space="preserve">С оглед изхода от спора касационният жалбоподател следва да заплати на ответниците по касация деловодни разноски за настоящото производство в размер на 700 лева.</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ВЪЗОБНОВЯВА производството по гр. д.№108/2018 г. по описа на Върховния касационен съд, ІV г. о.</w:t>
        <w:tab/>
        <w:br/>
        <w:tab/>
        <w:t xml:space="preserve"> </w:t>
        <w:tab/>
        <w:br/>
        <w:tab/>
        <w:t xml:space="preserve">НЕ ДОПУСКА касационно обжалване на въззивно решение №133/21.9.2017 г. по гр. д.№307/2017 г. по описа на Сливенския окръжен съд, г.о.</w:t>
        <w:tab/>
        <w:br/>
        <w:tab/>
        <w:t xml:space="preserve"> </w:t>
        <w:tab/>
        <w:br/>
        <w:tab/>
        <w:t xml:space="preserve">ОСЪЖДА „ЮРОБАНК БЪЛГАРИЯ“ АД – София, [улица], да заплати на Ж. И. К., ЕГН – [ЕГН], и Н. К. К., ЕГН – [ЕГН], и двамата от [населено място], [улица], деловодни разноски в размер на 700/седемстотин/ лева.</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