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№135/18.02.2019 по ч. търг. д. №239/2019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 135</w:t>
        <w:tab/>
        <w:br/>
        <w:tab/>
        <w:t xml:space="preserve"> </w:t>
        <w:tab/>
        <w:br/>
        <w:tab/>
        <w:t xml:space="preserve">гр. София, 18.02.2019 г.</w:t>
        <w:tab/>
        <w:br/>
        <w:tab/>
        <w:t xml:space="preserve"> </w:t>
        <w:tab/>
        <w:br/>
        <w:tab/>
        <w:t xml:space="preserve"> Върховният касационен съд на Р. Б, Търговска колегия, второ отделение, в закрито заседание на петнадесети февруари две хиляди и деветнадесета година в състав:</w:t>
        <w:tab/>
        <w:br/>
        <w:tab/>
        <w:t xml:space="preserve"/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БОЯН БАЛЕВСКИ</w:t>
        <w:tab/>
        <w:br/>
        <w:tab/>
        <w:t xml:space="preserve"> </w:t>
        <w:tab/>
        <w:br/>
        <w:tab/>
        <w:t xml:space="preserve"> ПЕТЯ ХОРОЗОВА</w:t>
        <w:tab/>
        <w:br/>
        <w:tab/>
        <w:t xml:space="preserve"> </w:t>
        <w:tab/>
        <w:br/>
        <w:tab/>
        <w:t xml:space="preserve">изслуша докладваното от председателя /съдия/ Т. В </w:t>
        <w:tab/>
        <w:br/>
        <w:tab/>
        <w:t xml:space="preserve"> </w:t>
        <w:tab/>
        <w:br/>
        <w:tab/>
        <w:t xml:space="preserve">ч. т.д. № 239/2019 год.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ГПК, във вр. с чл. 95, ал. 5 ГПК. Образувано е по частна жалба, подадена от адвокат Н. М. като повереник на Г. В. Н., срещу определение № 2900 от 27.09.2018 г. по в. т.д. № 4853/2017 г. на Софийски апелативен съд, Търговско отделение, шести състав в частта, с която съдът е отказал да предостави правна помощ на ищцата по реда на чл. 95 ГПК във вр. с чл. 23 от ЗПрП (ЗАКОН ЗА ПРАВНАТА ПОМОЩ).</w:t>
        <w:tab/>
        <w:br/>
        <w:tab/>
        <w:t xml:space="preserve"> </w:t>
        <w:tab/>
        <w:br/>
        <w:tab/>
        <w:t xml:space="preserve">В частната жалба се поддържат оплаквания за нищожност, недопустимост и неправилност на атакуваното определение, подробно мотивирани. Формулирано е искане за разглеждане на частната жалба в открито съдебно заседание и за допускане на писмени и гласни доказателства. В частната жалба е обективирано и особено искане за отправяне на преюдициално запитване до СЕС относно тълкуването на чл. 47 от Хартата за основните права в ЕС, с изрично формулирани седем въпроса.</w:t>
        <w:tab/>
        <w:br/>
        <w:tab/>
        <w:t xml:space="preserve"> </w:t>
        <w:tab/>
        <w:br/>
        <w:tab/>
        <w:t xml:space="preserve">В постъпил по делото писмен отговор от ПП”Зелена партия”, чрез пълномощника й, се застъпва становище за правилност на атакуваното определение.</w:t>
        <w:tab/>
        <w:br/>
        <w:tab/>
        <w:t xml:space="preserve"> </w:t>
        <w:tab/>
        <w:br/>
        <w:tab/>
        <w:t xml:space="preserve">Върховният касационен съд, състав на Търговска колегия, второ отделение, след като прецени данните по делото, приема следното:</w:t>
        <w:tab/>
        <w:br/>
        <w:tab/>
        <w:t xml:space="preserve"> </w:t>
        <w:tab/>
        <w:br/>
        <w:tab/>
        <w:t xml:space="preserve">Частната жалба е процесуално допустима, но разгледана по същество е неоснователна.</w:t>
        <w:tab/>
        <w:br/>
        <w:tab/>
        <w:t xml:space="preserve"> </w:t>
        <w:tab/>
        <w:br/>
        <w:tab/>
        <w:t xml:space="preserve">За да остави без уважение искането на Г. Н. за предоставяне на правна помощ по реда на чл. 95 ГПК, съставът на САС е приел, че не са налице предпоставките на чл. 23, ал. 2 от ЗПрП (ЗАКОН ЗА ПРАВНАТА ПОМОЩ). Констатирано е, че молителката има двама упълномощени адвокати – адв. Н. М. и адв. Н. Н., а от представения във въззивното производство договор за правна защита и съдействие се установява, че договореното адвокатско възнаграждение в размер на 777 лв. е заплатено изцяло от Н.. Последният извод е изведен въз основа на данните по делото, независимо от погрешното посочване на пълномощника на Г. Н. за въззивното производство – вместо адв. М. е отразено името на друг адвокат – адв.. В. В случая се касае за техническа грешка, допусната в мотивите към определението, а не за очевидна фактическа грешка по см. на чл. 247 ГПК и тази техническа грешка не води до порок на съдебния акт. </w:t>
        <w:tab/>
        <w:br/>
        <w:tab/>
        <w:t xml:space="preserve"> </w:t>
        <w:tab/>
        <w:br/>
        <w:tab/>
        <w:t xml:space="preserve">Изводът на САС за неоснователност на молбата за предоставяне на правна помощ е направен и при съобразяване на предвидената в чл. 3 от ЗПрПом цел на закона, а именно – гарантиране на равен достъп на лицата до правосъдие. Счетено е, че тази цел не оправдава, по отношение на страна с двама упълномощени адвокати и платено възнаграждение в значителен размер, да бъде предоставена правна помощ и заплащано ново възнаграждение от Националното бюро за правна помощ. </w:t>
        <w:tab/>
        <w:br/>
        <w:tab/>
        <w:t xml:space="preserve"> </w:t>
        <w:tab/>
        <w:br/>
        <w:tab/>
        <w:t xml:space="preserve">Настоящият състав счита за неоснователни исканията за разглеждане на частната жалба в открито съдебно заседание и за допускане на гласни доказателства. В молбата от 04.09.2011 г., с която е поискано предоставяне на правна помощ по чл. 95 ГПК, не е обективирано искане за изслушване на страната, с цел изясняване на всички обстоятелства /ал. 4 на чл. 95 ГПК/. Съдът, в чиито правомощия е да прецени дали е необходимо изслушване на страната, очевидно е счел, че не се налага изясняване на релевантни към молбата за правна помощ обстоятелства. Такава необходимост не се установява и в настоящото частно производство, с оглед на неговия предмет. Искането за допускане на гласни доказателства също следва да се прецени като неоснователно, предвид характера на производството по предоставяне на правна помощ, развиващо се между молителя и съда, както и по арг. от чл. 95, ал. 4 ГПК. </w:t>
        <w:tab/>
        <w:br/>
        <w:tab/>
        <w:t xml:space="preserve"> </w:t>
        <w:tab/>
        <w:br/>
        <w:tab/>
        <w:t xml:space="preserve">Оплакванията в частната жалба за нищожност за атакувания съдебен акт не могат да бъдат възприети, доколкото не са налице данни за постановяването му от незаконен състав, а отказът на съдебния състав на САС да се отведе от разглеждане на делото, не води до поддържания в частната жалба порок, съответно не подлежи на преценка и проверка в настоящото частно производство. Приложените към частната жалба определения по други дела за отвод на съдията-докладчик касаят друга страна, а именно Н. М. Н.. Тези съображения са относими и към поддържаната в частната жалба недопустимост на определението поради постановяването му от съдебен състав, който не е независим и безпристрастен съд.</w:t>
        <w:tab/>
        <w:br/>
        <w:tab/>
        <w:t xml:space="preserve"> </w:t>
        <w:tab/>
        <w:br/>
        <w:tab/>
        <w:t xml:space="preserve">Атакуваното определение е правилно. При постановяването му е съобразено, че предоставянето на правна помощ се осъществява по предвидения в чл. 95 ГПК ред, но при наличие на предвидените в ЗПрП (ЗАКОН ЗА ПРАВНАТА ПОМОЩ) предпоставки. </w:t>
        <w:tab/>
        <w:br/>
        <w:tab/>
        <w:t xml:space="preserve"> </w:t>
        <w:tab/>
        <w:br/>
        <w:tab/>
        <w:t xml:space="preserve">С оглед ясно регламентираната социална функция на ЗПрПом е определен и обхватът на лицата, на които се предоставя правна помощ /чл. 5/, но при наличие на основанията, предвидени в закона, в случая чл. 23, ал. 3 ЗПрПом. Визираната в тази разпоредба предпоставка – липса на средства на страната за заплащане на адвокатско възнаграждение, следва не само да се твърди, но и да се установи от страната, поискала предоставянето на правна помощ. Заедно с молбата е необходимо представяне на доказателства за материалното и семейно положение на молителя, неговата възраст, трудова заетост, като законовите критерии в чл. 23, ал. 3, т. 1-6 ЗПрПом, въз основа на които съдът би могъл да формира преценката си по искането по чл. 95 ГПК, не са изчерпателно изброени. В случая, молителката не е поддържала твърдения за липса на средства за заплащане на адвокатско възнаграждение като основание за предоставяне на безплатна адвокатска защита по см. на чл. 23, ал. 3 ЗПрПом, поради което и за САС не е съществувало задължение да даде указания за представяне на изискуемите писмени доказателства за установяване на визираните законови предпоставки. Липсата на конкретни твърдения на страната в посочения смисъл е обусловило извършването от САС само на преценка по чл. 23, ал. 2 ЗПрПом. Изводът, че молителката е упълномощила двама адвокати, които са я представлявали в процеса, при реално заплатено адвокатско възнаграждение за въззивното производство, е основан на данните по делото към момента на произнасяне по молбата за правна помощ и е законосъобразен. Последващото оттегляне на пълномощията, обективирано в молба от 05.11.2018 г., няма ретроактивно действие и съответно не би могло да послужи като основание за уважаване на сезиращата САС молба по чл. 95 ГПК отм.. 09.2018 г.</w:t>
        <w:tab/>
        <w:br/>
        <w:tab/>
        <w:t xml:space="preserve"> </w:t>
        <w:tab/>
        <w:br/>
        <w:tab/>
        <w:t xml:space="preserve">Предвид горното, следва да се потвърди крайният извод на САС за неоснователност на молбата за предоставяне на безплатна адвокатска защита.</w:t>
        <w:tab/>
        <w:br/>
        <w:tab/>
        <w:t xml:space="preserve"> </w:t>
        <w:tab/>
        <w:br/>
        <w:tab/>
        <w:t xml:space="preserve">Искането за сезиране на СЕС, с искане за тълкуване на чл. 47 от Хартата на основните права на ЕС, е неоснователно, тъй като то е изведено въз основа на твърдения за процесуални нарушения при инстанционното разглеждане на делото, които, като цяло, не са релевантни към производството по чл. 95, ал. 5 ГПК. </w:t>
        <w:tab/>
        <w:br/>
        <w:tab/>
        <w:t xml:space="preserve"> </w:t>
        <w:tab/>
        <w:br/>
        <w:tab/>
        <w:t xml:space="preserve">Предвид изложеното, Върховният касационен съд, състав на Търговска колегия, второ отделение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ПОТВЪРЖДАВА определение № 2900 от 27.09.2018 г. по в. т.д. № 4853/2017 г. на Софийски апелативен съд, Търговско отделение, шести състав в частта, с която съдът е отказал да предостави правна помощ на Г. В. Н., по реда на чл. 95 ГПК във вр. с чл. 23 от ЗПрП (ЗАКОН ЗА ПРАВНАТА ПОМОЩ).</w:t>
        <w:tab/>
        <w:br/>
        <w:tab/>
        <w:t xml:space="preserve"> </w:t>
        <w:tab/>
        <w:br/>
        <w:tab/>
        <w:t xml:space="preserve">ОСТАВЯ БЕЗ УВАЖЕНИЕ искането на Г. В. Н. за отправяне на преюдициално запитване.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