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№149/01.03.2019 по гр. д. №215/2018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149София 01.03.2019 г.В И М Е Т О НА Н А Р О Д А</w:t>
        <w:tab/>
        <w:br/>
        <w:tab/>
        <w:t xml:space="preserve"> </w:t>
        <w:tab/>
        <w:br/>
        <w:tab/>
        <w:t xml:space="preserve">Върховният касационен съд на Р. Б, Трето гражданско отделение, в закрито заседание на деветнадесети февруари, две хиляди и деветнадесета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изслуша докладваното от съдията М. П гр. дело № 215/2018 г.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Варненската апелативна прокуратура срещу решение №156 от 09.11.2017 г. по гр. дело №414/2017 г. на Варненския апелативен съд в частта, с която е потвърдено решение №20 от 13.06.2017 г. по гр. дело №85/2017 г. на Разградския окръжен съд за осъждането на Прокуратурата на Р. Б да заплати на Х. В. Ч. на основание чл. 2, ал. 1, т. 3 ЗОДОВ сумата 8 000 лв., представляваща обезщетение за неимуществени вреди със законната лихва от 26.02.2015 г. до окончателното изплащане. Въззивният съд е приел, че с постановление за привличане на обвиняем и определяне на мярка за неотклонение от 18.04.2011г., издадено от главен разследващ полицай по ДП №350/09г. по описа на ОД на МВР-Разград, ищецът е бил привлечен в качеството му на обвиняем за извършване на престъпление по чл. 212, ал. 4, вр. ал. 3, вр. ал. 1, вр. чл. 26 и чл. 20, ал. 2 от НК, а именно за това, че за времето от 27.10.2009г. до 12.11.2009г. в [населено място], в условията на продължавано престъпление в качеството му на управител на ЕТ „Асотекс-Х.Ч.” в съучастие като извършител с друго лице чрез съставяне на документи с невярно съдържание е получил без правно основание чуждо движимо имущество в големи размери - 56 693, 40лв., собственост на СНЦ „Кубратска мера” с намерение да го присвои, като имуществото е от фондовете, принадлежащи на Европейския съюз-Европейски фонд за гарантиране на земеделието и Европейски земеделски фонд за развитие на селските райони. То е предоставено от Европейския съюз на българската държава. Взета е мярка за неотклонение „подписка”. На 08.11.2011г. е издадено ново постановление за привличане на обвиняем и определяне на мярка за неотклонение по същото ДП, в което е променена сумата на полученото имущество на 24 194, 40лв. На 25.11.2011г. е издадено ново постановление за привличане на обвиняем и определяне на мярка за неотклонение по същото ДП, в което е променен периодът на извършване на престъплението. По внесен на 13.12.2011г. обвинителен акт за престъплението е образувано НОХД №332/11г. по описа на РС-Кубрат. С протоколно определение от 02.04.2012г. съдът е прекратил съдебното производство и е върнал делото на РП-Кубрат за отстраняване пороци в обстоятелствената част на обвинителния акт, довели до нарушаване правата на подсъдимите. След връщане на делото на РП-Кубрат е издадено ново постановление за привличане на обвиняем и определяне на мярка за неотклонение от 30.05.2012г. По посоченото с последното постановление обвинение е внесен на 05.07.2012г. обвинителен акт и е образувано НОХД №133/12г. по описа на РС-Кубрат, което след отвод на всички съдии е изпратено от ВКС за разглеждане на РС-Разград и образувано в НОХД №725/12г.С присъда от 15.03.2013г. ищецът е оправдан по така повдигнатото му обвинение. Присъдата е протестирана пред ОС-Разград и по образуваното ВНОХД №152/13г. с решение №52/27.06.2013г. поради допуснати процесуални нарушения от първоинстанционния съд присъдата е отменена от въззивния съд и делото е върнато за ново разглеждане на РС-Разград. След връщането е образувано НОХД №532/13г, С протоколно определение от 08.07.2014г. по искане на прокуратурата на основание чл. 287, ал. 1, пр. 1 от НПК е допуснато изменение в обвинението, а именно Х. В. Ч. е обвинен за това, че за времето от 27.10.2009г. до 13.11.2009г. в [населено място] в условията на продължавано престъпление, действайки в съучастие като помагач с друго лице като извършител умишлено спомогнал трето лице в качество - то му на длъжностно лице-председател на УС на СНЦ „Кубратска мера” да присвои пари в големи размери - 38 453, 40лв., собственост на СНЦ „Кубратска мера”, връчени на лицето в това му качество и поверени му да ги пази и управлява, като за улесняване на длъжностното присвояване е извършил и друго престъпление, а именно по чл. 311, ал. 1 от НК. С присъда от 21.10.2014 г. е оправдан по така повдигнатото му обвинение. Присъдата е протестирана пред ОС-Разград и по образуваното ВНОХД №398/14г. с решение №7/26.02.2015г. е потвърдена изцяло. Установен е елементът от фактическия състав, предвиден в нормата на чл. 2, ал. 1, т. 3, пр. 1 ЗОДОВ, а именно, че ищецът е оправдан по повдигнатото му обвинение. Доказани са също причиненин неимуществени вреди и причинната връзка между незаконно повдигнатото и поддържано обвинение и настъпилите неблагоприятни последици. Размерът на дължимото обезщетение за претърпените неимуществени вреди се определя по реда на чл. 52 ЗЗД, като съгласно разясненията, дадени в ППВС №4/23.12.1968г., понятието справедливост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От показанията на свидетелите по делото се установява, че наказателното преследване е продължило с години, като ищецът постоянно ходел по съдебни заседания, занимавал се с адвокати и това довело до оттеглянето му от активната дейност, която преди извършвал в стопанството си. Променил се вътрешно, нещо се пречупило в него, станал необщителен, затворил се в себе си, станал друг човек. Постоянно мислел за делото. Предложили му да стане народен представител, но той отказал, защото считал, че в това положение не може да изпълнява такава длъжност.Ето защо по делото е установено, че ищецът е претърпял неимуществени вреди, изразяващи се в психични страдания - изживени тревожност, безпокойство, потиснатост, затваряне в себе си. Същевременно воденото наказателно преследване е създавало чувство за застрашеност на моралния му облик в обществената / и професионалната му среда. При определяне размера на дължимото обезщетение за претърпените неимуществени вреди следва да бъдат съобразени следните и обстоятелствата относно вида на повдигнатото обвинение. Ищецът е обвинен в периода 18.04.2011г.-08.07.2014г. в извършване на престъпление с предвидено наказание лишаване от свобода от три до петнадесет години, а за периода 08.07.2014г.-26.02.2015г. в извършване на престъпление също с предвидено наказание лишаване от свобода от три до петнадесет години, т. е. и двете обвинения са за извършване на тежко умишлено престъпление по см. на чл. 93, т. 7 от НК. Периодът на продължилото наказателно преследване - от повдигане на обвинението на 18.04.2011г. до влизане в сила на оправдателната присъда - 26.02.2015г. е три години и десет месеца. В досъдебното производство са извършвани многобройни следствени действия с участието на ищеца. Същият е бил многократно призоваван и се е явявал, вкл. първоначално като свидетел, а впоследствие привличан като обвиняем с четири различни постановления, по всяко от които е бил допълнително разпитван като обвиняем и са му били предявявани материалите по разследването. По НОХД №725/12г. са били проведени осем открити съдебни заседания, а по НОХД №532/ 13г. - девет открити съдебни заседания, като основната причина за отлагане на производството е била необходимостта от събиране на доказателства в съдебната фаза на Наказателен процес - разпитани са множество свидетели, изисквани са документи от различни учреждения, назначавани са и са изслушвани експертизи. Не е налице отложено производство по причина неявяване на ищеца или защитниците му, които са се явявали във всяко насрочено заседание. Наложената е „подписка”, която е най-леката мярка за процесуална принуда, като не се установява в производството същата да му е създавала някакви необичайни затруднения. В досъдебното производство по реда на чл. 68 от НПК с постановление от 03.05.2011г. му е било забранено да напуска пределите на страната, но видно от материалите по наказателното дело е, че по подадени от него молби от съда е било разрешавано да напуска пределите на страната за поискания в молбите период, като мярката е отменена от съда с протоколно определение от 29.10.2013г. по НОХД №532/13г. В случая незаконното обвинение е за извършване на престъпление в област, която е професионалната реализация на увредения, следва да се прецени как се е отразило върху възможностите му за професионални изяви и развитие, авторитета и името му на професионалист. Същевременно при определени длъжности, касаещи отговорни постове в държавната или общинска администрация, очакванията и изискванията на обществото към тях за почтеност и спазване на законите са изключително завишени, като в общата хипотеза незаконното обвинение на такива лица именно за длъжностни престъпления има по-силно негативно отражение върху неимуществената им сфера. В областния вестник „Екип 7”, считано от 16.11.2012г., е имало подробни публикации и информация относно образуваното и водено наказателно производство срещу ищеца като няколкократно, вкл. и на първите страници, са излагани данни относно предмета на обвинението, вкл. със заглавия от вида на „Видни активисти на ДПС на съд за измами с евро -пари”. Публикации са осъществени по повод воденото наказателно дело и в електронните издания на вестник „24 часа” и „Дарик радио”. Справедливият размер на обезщетение за така претърпените вреди, вкл. съобразен с икономическия растеж и стандарта на живот в страната, следва да бъде определен на 8 000 лв.</w:t>
        <w:tab/>
        <w:br/>
        <w:tab/>
        <w:t xml:space="preserve"> </w:t>
        <w:tab/>
        <w:br/>
        <w:tab/>
        <w:t xml:space="preserve"> Ответникът по касационната жалба Х. В. Ч., [населено място], оспорва жалбата. </w:t>
        <w:tab/>
        <w:br/>
        <w:tab/>
        <w:t xml:space="preserve"> </w:t>
        <w:tab/>
        <w:br/>
        <w:tab/>
        <w:t xml:space="preserve"> Прокуратурата на Р. Б е изложила доводи за произнасяне в обжалваното решение по процесуалноправни и материалноправни въпроси по чл. 280, ал. 1 ГПК за задължението на въззивния съд да изложи мотиви за наличието на причинна връзка между незаконното обвинение и вредите, относно необходимостта неимуществените вреди да са пряка и непосредствена последица от увреждането и критерия по чл. 52 ЗЗД за определяне обезщетението за неимуществени вреди, които са решени в противоречие с практиката на ВКС и са решавани противоречиво от съдилищата. Посочени са ТР №3/22.04.2005 г. ОСГК на ВКС, ТР№1/04.01.2001 г. на ОСГК на ВКС и ППВС №4/23.12.1968 г. </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решение №156 от 09.11.2017 г. по гр. дело №414/2017 г. на Варненския апелативен съд. </w:t>
        <w:tab/>
        <w:br/>
        <w:tab/>
        <w:t xml:space="preserve"> </w:t>
        <w:tab/>
        <w:br/>
        <w:tab/>
        <w:t xml:space="preserve"> Повдигнатите въпроси обуславят крайното решение. Те обаче не са решени в противоречие с практиката на ВКС. Въззивният съд е съобразил задължителната съдебна практика, включително и посочената от касатора. Според нея съдът е длъжен да обсъди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направил всичко това. Отделил е спорните от безспорните факти и е преценявал събраните по делото доказателства с оглед спорните факти. Обсъдени са всички относими към спора доказателства и доводи на страните като не е дадено разрешение по поставените въпроси в противоречие с трайно установена съдебна практика. Съобразено е, че само при наличие на причинна връзка между деяние и вреда може да се носи гражданска отговорност. Вредата трябва да е пряка последица от непозволеното деяние, а не резултат на случайни или изобщо несвързани с деянието обстоятелства.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Съобразно разпоредбата на чл. 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над разумния срок наказателно производство, степен на интензитет, възраст на увредения, обществено положение. Задължително се преценяват видът и характерът на упражнената процесуална принуда, постановяване на една или повече осъдителни присъди от различни съдебни инстанции преди оправдаването на лицето, общата продължителност и предмета на наказателното производството, поведението на страните и на техните представители, поведението на останалите субекти в процеса и на компетентните органи, както и всички други факти, които имат значение по смисъла на Конвенцията за защита на правата на човека и основните свободи.</w:t>
        <w:tab/>
        <w:br/>
        <w:tab/>
        <w:t xml:space="preserve"> </w:t>
        <w:tab/>
        <w:br/>
        <w:tab/>
        <w:t xml:space="preserve"> Твърденията за очевидна неправилност на обжалваното решение по смисъла на чл. 280, ал. 2, пр. 3 ГПК не са налице, доколкото не са налице нарушения на основните начала на гражданския процес, а съдържанието на мотивите и диспозитива на съдебния акт е израз на предоставената от закона правораздавателна власт на съда във връзка с разрешаването на конкретния правен спор.</w:t>
        <w:tab/>
        <w:br/>
        <w:tab/>
        <w:t xml:space="preserve"> </w:t>
        <w:tab/>
        <w:br/>
        <w:tab/>
        <w:t xml:space="preserve"> Съобразно изхода на спора на ответника по касационната жалба трябва да се присъдят 500 лв. деловодни разноски, представляващи заплатено адвокатско възнаграждение.</w:t>
        <w:tab/>
        <w:br/>
        <w:tab/>
        <w:t xml:space="preserve"> </w:t>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 НЕ ДОПУСКА касационно обжалване на решение №156 от 09.11.2017 г. по гр. дело №414/2017 г. на Варненския апелативен съд в обжалваната част.</w:t>
        <w:tab/>
        <w:br/>
        <w:tab/>
        <w:t xml:space="preserve"> </w:t>
        <w:tab/>
        <w:br/>
        <w:tab/>
        <w:t xml:space="preserve"> ОСЪЖДА Прокуратурата на Р. Б, [населено място], да заплати на Х. В. Ч., [населено място], 500 лв. деловодни разноски.</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