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№1090/20.11.2023 по търг. д. №2173/2022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1090</w:t>
        <w:tab/>
        <w:br/>
        <w:tab/>
        <w:t xml:space="preserve"/>
        <w:tab/>
        <w:br/>
        <w:tab/>
        <w:t xml:space="preserve">гр. София, 20.11.2023 г.</w:t>
        <w:tab/>
        <w:br/>
        <w:tab/>
        <w:t xml:space="preserve"/>
        <w:tab/>
        <w:br/>
        <w:tab/>
        <w:t xml:space="preserve">ВЪРХОВЕН КАСАЦИОНЕН СЪД на Република България, ТК, II отделение, в закрито заседание на десети октомври,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д.№2173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„ГК Кънстракшън България“ ЕАД срещу решение №435 от 24.06.2022 г. по в. т.д.№324/2022 г. на САС. С обжалваното решение е потвърдено решение №260026 от 10.01.2022 г. по т. д.№544/2020 г. на СГС, в частта, с която „ГК Кънстракшън България” ЕАД е осъдено да заплати на „Българска агенция за експортно застраховане” ЕАД на основание чл.410, ал.1, т.1 от КЗ вр. чл.79, ал.1, пр.1 от ЗЗД сума в размер на 75 821.37 лв., представляваща регресно вземане за застрахователно обезщетение, изплатено по договор за имуществена застраховка №1102113509219210318/21.03.2018 г., сключен между „Българска агенция за експортно застраховане” ЕАД, като застраховател и „Стомана индъстри” АД, като застрахован, за настъпили имуществени вреди в резултат от застрахователно събитие – забавяне на плащането от „ГК Кънстракшън България” ЕАД към „Стомана индъстри” АД на задълженията за цена за закупени стоки, дължима по договори за продажба, обективирани във фактура №118044/01.02.2019 г., фактура №119090/06.03.2019 г. и фактура №119119/07.03.2019 г., ведно със законната лихва върху главницата от 12.03.2020 г. до окончателното й изплащане, както и на основание чл.86, ал.1 от ЗЗД сума в размер на 1010.95 лв., представляваща обезщетение за забавено плащане на главницата в размер на 75 821, 37 лв., начислено за периода от 21.01.2020 г. до 08.03.2020 г. </w:t>
        <w:tab/>
        <w:br/>
        <w:tab/>
        <w:t xml:space="preserve"/>
        <w:tab/>
        <w:br/>
        <w:tab/>
        <w:t xml:space="preserve">В жалбата се навеждат доводи, че решението е недопустимо, тъй като е постановено по нередовна искова молба и по непредявен иск. Евентуално се сочи, че решението е неправилно поради нарушение на материалния закон, съществени нарушения на съдопроизводствените правила и необоснованост. Излагат се съображения, че възприетата от въззивния съд правна квалификация на претенцията е неправилна с оглед твърденията в исковата молба, както и че съдът не е обсъдил наведените във въззивната жалба доводи и възражения, неправилно е препратил към мотивите на първата инстанция и е направил необоснована бланкетна преценка, че продажбите по трите процесни фактури са реализирани в срока на валидност на застрахователната полица. В изложение по чл.284, ал.3, т.1 от ГПК се твърди, че решението е вероятно недопустимо и очевидно неправилно, като общото основание за допускане на касационно обжалване е обосновано с произнасяне на въззивния съд по следните въпроси: 1. Представлява ли рискът „забавяне на плащане от длъжника“ риск, включен в обхвата на застрахователен лиценз „Кредити“ по раздел II, буква „А“, т.14, трето тире от действащия КЗ и попада ли договор за осигуряване на застрахователна защита в полза на застрахования срещу неизпълнение от страна на трето лице в обхвата на КЗ и в случай, че не, валиден ли е такъв застрахователен договор. 2. За задължението на въззивния съд, като съд по съществото на спора да определи правната квалификация на иска въз основа на заявените фактически основания и да разгледа спорното субективно материално право, индивидуализирано от основанието и петитума на иска. 3. За задължението на съда да следи служебно за редовността на исковата молба, като при констатирано несъответствие между съдържанието на исковата молба и изискванията на чл.127 от ГПК да процедира по реда на чл.129, ал.2 от ГПК. 4. С оглед правната същност и преобразуващото действие на договора за спогодба, с която застраховател и делинквент са уредили отношенията си във връзка със суброгационното право на застрахователя, следва ли претенцията на застрахователя да бъде разгледана на основание чл.410, ал.1, т.1 от КЗ или на основание чл.79, вр. чл. 365 от ЗЗД и допустимо ли е възникването на вземането по чл.410, ал.1, т.1 от КЗ да бъде обосновано единствено с описаните в спогодбата факти. 5. Следва ли въззивният съд да разгледа и се произнесе по всички оплаквания и доводи във въззивната жалба, както и да обсъди самостоятелно всички събрани доказателства поотделно и в тяхната съвкупност, като изложи собствени мотиви и съображения защо възприема едни, а други не. Следва ли въззивният съд въз основа на мотивирана преценка на целия доказателствен материал да изгради свои фактически и правни изводи, като отговори на оплакванията, изложени във въззивната жалба. 6. Когато препраща към мотивите на първата инстанция по реда на чл.272 от ГПК, задължен ли е въззивният съд да посочи конкретно, точно и ясно какво приема за установено относно фактическите положения, като посочи върху кои доказателства се основава приетата за установена фактическа обстановка и съответно – да изложи собствени фактически и правни констатации по делото. 7. Длъжен ли е съдът да следи за нищожност на договори, които са от значение за разрешаване на правния спор или следва да се произнесе по въпроса, само ако заинтересованата страна е направила възражение за нищожност. Спрямо въпроси трети, пети, шести и седми се поддържа, че са решени в противоречие с практиката на ВКС, по отношение на въпроси първи и четвърти – че са от значение за точното прилагане на закона и за развитие на правото, а спрямо втори въпрос – че са налице селективните основания и по чл.280, ал.1, т.1, и по чл.280, ал.1, т.3 от ГПК. </w:t>
        <w:tab/>
        <w:br/>
        <w:tab/>
        <w:t xml:space="preserve"/>
        <w:tab/>
        <w:br/>
        <w:tab/>
        <w:t xml:space="preserve">Ответникът по касация „Българска агенция за експортно застраховане” ЕАД изразява становище за липса на основания за допускане на касационно обжалване, евентуално за неоснователност на жалбата, като претендира присъждане на юрисконсултско възнаграждение пред ВКС.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след като е осъществил подробен анализ на приетите по делото доказателства е приел, че първоинстанционният акт е валиден, допустим и правилен. Установил е, че по силата на договор за застраховка №1102113509219210318/21.03.2018 г., със срок на действие от 16.03.2018 г. до 15.03.2019 г., сключен със „Стомана индъстри” АД, дружеството застраховател е застраховало вземанията на „Стомана индъстри” АД към „ГК Кънстракшън България” ЕАД по договори за продажба на стоки, срещу търговски риск, възникнал на територията на Република България - „неплатежоспособност“ и „забава на плащанията“ от длъжника, която забава е продължила за период, по-дълъг от „периода на изчакване“. Счел е, че в случая отношенията по процесния застрахователен договор се регулират от КЗ, като застрахователят, който е платил застрахователното обезщетение предявява суброгационните си права към причинителя на вредата, а искът намира своето законово основание в разпоредбата на чл.410, ал.1, т.1 от КЗ и именно по този иск се е произнесъл първоинстанционния съд, като е обсъдил всички релевантни факти към него, поради което въззивният съд е намерил възражението за недопустимо произнасяне за неоснователно. Установил е, че между ответника и „Стомана индъстри” АД са съществували търговски отношения, чиито общи условия са уредени в договор от 30.05.2017 г., по които „Стомана индъстри” АД е продавало на ответника строителни продукти, като конкретните доставки са били предмет на отделни договори, за които са съставяни фактури /осчетоводени от ответника/, но последният не е заплатил уговорените за доставките суми. Навел е съображения, че в подкрепа на изложеното е представеното споразумение между страните по делото, подписано на 08.01.2020 г. и имащо характера на спогодба, в което ответникът е удостоверил факта, че в негова тежест, в качеството му на неизправен длъжник по договорите за продажба, сключени със „Стомана индъстри“ АД /съгласно три броя фактури - фактура № 118044/ 01.02.2019 г., фактура № 119090/ 06.03.2019 г. и фактура № 119119/ 07.03.2019 г./ е възникнало регресно задължение към ищеца за заплащане на сума в размер на 75 821.37 лв., представляваща платеното от последния застрахователно обезщетение на застрахования „Стомана индъстри“ АД по процесния договор за имуществено застраховане. Изхождайки от принципните постановки, относими към спогодбата е намерил, че е без значение какво е било действителното правно положение преди сключването й, при липса на възражения от страна на ответника относно действителността на самия договор за спогодба. Посочил е, че дори да се приеме, че споразумението има характер на установителен договор, следва да се има предвид, че описаните в споразумението факти, чието осъществяване се признава от страните по него, са точно тези, при които съгласно чл. 410, ал. 1, т. 1 КЗ възниква регресното вземане на платилия застраховател към прекия причинител на вредата. Ето защо е достигнал до извод, че в тежест на ответника са възникнали задължения за плащане на цената за доставките по процесните фактури и тъй като ответникът не е твърдял и доказал плащането, е настъпило застрахователното събитие по процесния договор и то по време на действието на договора, поради и което искът по чл.410, ал.1 КЗ на платилия застраховател е основателен за пълния предявен размер от 75 821.37 евро, заедно с претендираната законна лихва от подаване на исковата молба до окончателното изплащане.</w:t>
        <w:tab/>
        <w:br/>
        <w:tab/>
        <w:t xml:space="preserve"/>
        <w:tab/>
        <w:br/>
        <w:tab/>
        <w:t xml:space="preserve">Настоящият състав намира, че касационно обжалване не може да бъде допуснато.</w:t>
        <w:tab/>
        <w:br/>
        <w:tab/>
        <w:t xml:space="preserve"/>
        <w:tab/>
        <w:br/>
        <w:tab/>
        <w:t xml:space="preserve">Решението на въззивния съд е постановено в съответствие с очертания от ищеца, чрез подробно наведените в обстоятелствените части на редовните искова и допълнителна искова молби фактически твърдения /за сключване на договор за застраховка, по силата на който ищецът е осигурил застрахователно покритие по отношение на вземанията на застрахованото трето по делото лице към ответното дружество, произтичащи от договори за продажба, сключени в периода на валидност на полицата, настъпване на застрахователно събитие, изплащане на застрахователно обезщетение и наличие на предпоставките на чл.410, ал.1, т.1 от КЗ за встъпване в правата на застрахования до размера на платеното обезщетение и сключване на споразумение между ищеца и ответника, с което последният признава задължението и се задължава да го заплати/ и отправеното до съда искане /за осъждане на ответника да заплати сумата, представляваща сбор от изплатеното от ищеца застрахователно обезщетение/, предмет на делото. Именно произнасянето на съда по наведените от ищеца факти /а не дадената правна квалификация на претенцията/ е релевантно при преценката за допустимостта, още повече, че в случая с оглед фактическите твърдения на ищеца, спорното право е квалифицирано и в съответствие с материалния закон. В този смисъл в случая не се установява твърдяната от касатора вероятна недопустимост на обжалваното решение, като касационно обжалване на това основание, по свързания с твърденията в тази насока, трети въпрос и по втория от въпросите /решен в съответствие с практиката на ВКС, наличието на която изключва бланкетно поддържаното основание по чл.280, ал.1, т.3 от ГПК/, не може да бъде допуснато.</w:t>
        <w:tab/>
        <w:br/>
        <w:tab/>
        <w:t xml:space="preserve"/>
        <w:tab/>
        <w:br/>
        <w:tab/>
        <w:t xml:space="preserve">Касационно обжалване не може да се допусне и по останалите въпроси.</w:t>
        <w:tab/>
        <w:br/>
        <w:tab/>
        <w:t xml:space="preserve"/>
        <w:tab/>
        <w:br/>
        <w:tab/>
        <w:t xml:space="preserve">На първо място следва да се посочи, че въззивният съд не е препращал към мотивите на първата инстанция, поради което спрямо шестия от въпросите не е налице общата предпоставка по чл.280, ал.1 от ГПК. </w:t>
        <w:tab/>
        <w:br/>
        <w:tab/>
        <w:t xml:space="preserve"/>
        <w:tab/>
        <w:br/>
        <w:tab/>
        <w:t xml:space="preserve">От друга страна при постановяване на решението си въззивният съд, съобразявайки се с практиката на ВКС по приложение на разпоредбите на чл.235 и чл.236 от ГПК е дал собствено разрешение на предмета на делото, направил е собствени фактически констатации и правни изводи, като е обсъдил изключително подробно релевантните с оглед този предмет доводи и възражения на страните и е извършил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предвид което не се установява поддържаното селективно основание по отношение на петия от въпросите. В решението се съдържа отговор на всяко едно от наведените във въззивната жалба оплаквания, вкл. относно възраженията за нищожност на сключеното между страните споразумение поради невъзможен предмет и липса на основание – по същество въззивният съд е приел, че такива не са направени своевременно, като изводът му /респективно отговорът на седми въпрос/ е в съответствие с дадените в ТР №1/2020 по т. д.№1/2020 г. на ОСГТК на ВКС разяснения, според които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Когато невъзможността на предмета е фактическа и не произтича от договора /както се твърди в случая/, съдът няма задължение да я разкрие, а за липсата на основание съдът не може да следи служебно, защото то се предполага съгласно чл.26 ал.2 ЗЗД и съдът е длъжен да зачете съществуването му, ако презумпцията не е оборена. </w:t>
        <w:tab/>
        <w:br/>
        <w:tab/>
        <w:t xml:space="preserve"/>
        <w:tab/>
        <w:br/>
        <w:tab/>
        <w:t xml:space="preserve">Също така следва да се отбележи, че въззивният съд не е приел наличие на преобразуващо действие на постигнатата между страните спогодба, като възникването на вземането по чл.410, ал.1, т.1 от КЗ не е установено само с оглед тази спогодба, както се предпоставя с четвъртия от въпросите, респективно по този въпрос липсва общата предпоставка по чл.280, ал.1 от ГПК и касационно обжалване не може да бъде допуснато. </w:t>
        <w:tab/>
        <w:br/>
        <w:tab/>
        <w:t xml:space="preserve"/>
        <w:tab/>
        <w:br/>
        <w:tab/>
        <w:t xml:space="preserve">На следващо място е видно, че във въззивната жалба не са наведени оплаквания относно допуснато от първата инстанция процесуално нарушение, свързано с неразглеждане на доводите за липса на лиценз в полза на ищеца да извършва дейност по съответния клас застраховки, поради и което въззивният съд не се е произнесъл по първия от формулираните от касатора въпроси и този въпрос не е формирал решаващата воля на съда. При липсата на общата предпоставка по чл.280, ал.1 от ГПК касационно обжалване не следва да бъде допуснато, още повече, че позоваването на основанието по т.3 на чл.280, ал.1 от ГПК е бланкетно - не са изложени доводи за значението на въпроса за точното прилагане на закона и за развитието на правото, а и този въпрос по същество е израз на тезата, че по принцип КЗ не допуска сключване на договор за застраховка за покриване на риска „забава на плащанията“ от длъжника по договори за продажба на стоки с отложено плащане, изпълнявани на територията на Република България, която теза не намира опора в закона. </w:t>
        <w:tab/>
        <w:br/>
        <w:tab/>
        <w:t xml:space="preserve"/>
        <w:tab/>
        <w:br/>
        <w:tab/>
        <w:t xml:space="preserve">В този смисъл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С оглед изхода на спора касаторът дължи на ответника по касация юрисконсултско възнаграждение пред ВКС в размер на 400 лв.</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№435 от 24.06.2022 г. по в. т.д.№324/2022 г. на САС. </w:t>
        <w:tab/>
        <w:br/>
        <w:tab/>
        <w:t xml:space="preserve"/>
        <w:tab/>
        <w:br/>
        <w:tab/>
        <w:t xml:space="preserve">ОСЪЖДА „ГК Кънстракшън България” ЕАД да заплати на „Българска агенция за експортно застраховане” ЕАД сумата от 400 лв., юрисконсултско възнаграждение пред ВКС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